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5B6A2B" w:rsidTr="000F03FD"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>Приложение</w:t>
            </w:r>
          </w:p>
          <w:p w:rsidR="00C31B2A" w:rsidRPr="005B6A2B" w:rsidRDefault="00C31B2A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к приказу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</w:t>
            </w:r>
            <w:r w:rsidR="00BB0AF6" w:rsidRPr="005B6A2B">
              <w:rPr>
                <w:sz w:val="26"/>
                <w:szCs w:val="26"/>
                <w:lang w:eastAsia="en-US"/>
              </w:rPr>
              <w:t>Областной Дворец культуры и искусства</w:t>
            </w:r>
            <w:r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790783" w:rsidP="00E278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от </w:t>
            </w:r>
            <w:r w:rsidR="00BB0AF6" w:rsidRPr="005B6A2B">
              <w:rPr>
                <w:sz w:val="26"/>
                <w:szCs w:val="26"/>
                <w:lang w:eastAsia="en-US"/>
              </w:rPr>
              <w:t>_________</w:t>
            </w:r>
            <w:r w:rsidR="00C31B2A" w:rsidRPr="005B6A2B">
              <w:rPr>
                <w:sz w:val="26"/>
                <w:szCs w:val="26"/>
                <w:lang w:eastAsia="en-US"/>
              </w:rPr>
              <w:t xml:space="preserve"> № </w:t>
            </w:r>
            <w:r w:rsidR="00BB0AF6" w:rsidRPr="005B6A2B">
              <w:rPr>
                <w:sz w:val="26"/>
                <w:szCs w:val="26"/>
                <w:lang w:eastAsia="en-US"/>
              </w:rPr>
              <w:t>_</w:t>
            </w:r>
            <w:r w:rsidR="005B6A2B">
              <w:rPr>
                <w:sz w:val="26"/>
                <w:szCs w:val="26"/>
                <w:lang w:eastAsia="en-US"/>
              </w:rPr>
              <w:t>_____</w:t>
            </w:r>
            <w:r w:rsidR="00BB0AF6" w:rsidRPr="005B6A2B">
              <w:rPr>
                <w:sz w:val="26"/>
                <w:szCs w:val="26"/>
                <w:lang w:eastAsia="en-US"/>
              </w:rPr>
              <w:t>__</w:t>
            </w:r>
          </w:p>
        </w:tc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«УТВЕРЖДАЮ»: </w:t>
            </w:r>
          </w:p>
          <w:p w:rsidR="00C31B2A" w:rsidRPr="005B6A2B" w:rsidRDefault="00BB0AF6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Директор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«Областной Дворец культуры и искусства</w:t>
            </w:r>
            <w:r w:rsidR="00C31B2A"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E7C34" w:rsidRDefault="00C31B2A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_________________ </w:t>
            </w:r>
            <w:r w:rsidR="005B6A2B">
              <w:rPr>
                <w:sz w:val="26"/>
                <w:szCs w:val="26"/>
                <w:lang w:eastAsia="en-US"/>
              </w:rPr>
              <w:t>В.В. Крючков</w:t>
            </w:r>
          </w:p>
          <w:p w:rsidR="00C31B2A" w:rsidRPr="00771A0D" w:rsidRDefault="0078421C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B26606" w:rsidRPr="00771A0D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10</w:t>
            </w:r>
            <w:r w:rsidR="007E5929" w:rsidRPr="00771A0D">
              <w:rPr>
                <w:sz w:val="26"/>
                <w:szCs w:val="26"/>
                <w:lang w:eastAsia="en-US"/>
              </w:rPr>
              <w:t>.201</w:t>
            </w:r>
            <w:r w:rsidR="00000C8F" w:rsidRPr="00771A0D">
              <w:rPr>
                <w:sz w:val="26"/>
                <w:szCs w:val="26"/>
                <w:lang w:eastAsia="en-US"/>
              </w:rPr>
              <w:t>9</w:t>
            </w:r>
          </w:p>
        </w:tc>
      </w:tr>
    </w:tbl>
    <w:p w:rsidR="00C31B2A" w:rsidRPr="005B6A2B" w:rsidRDefault="00C31B2A" w:rsidP="000F03FD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ДОКУМЕНТАЦИЯ О ЗАКУПКЕ</w:t>
      </w: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У ЕДИНСТВЕННОГО ПОСТАВЩИКА</w:t>
      </w:r>
    </w:p>
    <w:p w:rsidR="00771A0D" w:rsidRPr="002609D9" w:rsidRDefault="0078421C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78421C">
        <w:rPr>
          <w:b/>
          <w:bCs/>
          <w:sz w:val="26"/>
          <w:szCs w:val="26"/>
        </w:rPr>
        <w:t xml:space="preserve">Поставка аппаратуры трансляции, сведения и микширования визуального сопровождения концертов для нужд ГАУК </w:t>
      </w:r>
      <w:proofErr w:type="gramStart"/>
      <w:r w:rsidRPr="0078421C">
        <w:rPr>
          <w:b/>
          <w:bCs/>
          <w:sz w:val="26"/>
          <w:szCs w:val="26"/>
        </w:rPr>
        <w:t>ВО</w:t>
      </w:r>
      <w:proofErr w:type="gramEnd"/>
      <w:r w:rsidRPr="0078421C">
        <w:rPr>
          <w:b/>
          <w:bCs/>
          <w:sz w:val="26"/>
          <w:szCs w:val="26"/>
        </w:rPr>
        <w:t xml:space="preserve"> «Областной дворец культуры и искусства»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1. Вид закупочной процедуры: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 xml:space="preserve">Закупка у единственного поставщика. Заключение договора с единственным </w:t>
      </w:r>
      <w:r w:rsidRPr="00B5187C">
        <w:rPr>
          <w:bCs/>
          <w:sz w:val="26"/>
          <w:szCs w:val="26"/>
        </w:rPr>
        <w:t>поставщиком про</w:t>
      </w:r>
      <w:r w:rsidR="001B7987" w:rsidRPr="00B5187C">
        <w:rPr>
          <w:bCs/>
          <w:sz w:val="26"/>
          <w:szCs w:val="26"/>
        </w:rPr>
        <w:t xml:space="preserve">изводится на основании </w:t>
      </w:r>
      <w:r w:rsidR="00B5187C" w:rsidRPr="00B5187C">
        <w:rPr>
          <w:bCs/>
          <w:sz w:val="26"/>
          <w:szCs w:val="26"/>
        </w:rPr>
        <w:t>пункта</w:t>
      </w:r>
      <w:r w:rsidR="00037FE8" w:rsidRPr="00B5187C">
        <w:rPr>
          <w:bCs/>
          <w:sz w:val="26"/>
          <w:szCs w:val="26"/>
        </w:rPr>
        <w:t xml:space="preserve"> </w:t>
      </w:r>
      <w:r w:rsidR="00B5187C" w:rsidRPr="00B5187C">
        <w:rPr>
          <w:bCs/>
          <w:sz w:val="26"/>
          <w:szCs w:val="26"/>
        </w:rPr>
        <w:t>18</w:t>
      </w:r>
      <w:r w:rsidR="00336A28" w:rsidRPr="00B5187C">
        <w:rPr>
          <w:bCs/>
          <w:sz w:val="26"/>
          <w:szCs w:val="26"/>
        </w:rPr>
        <w:t xml:space="preserve"> статьи </w:t>
      </w:r>
      <w:r w:rsidR="001B7987" w:rsidRPr="00B5187C">
        <w:rPr>
          <w:bCs/>
          <w:sz w:val="26"/>
          <w:szCs w:val="26"/>
        </w:rPr>
        <w:t>27</w:t>
      </w:r>
      <w:r w:rsidR="00D16097" w:rsidRPr="00B5187C">
        <w:rPr>
          <w:bCs/>
          <w:sz w:val="26"/>
          <w:szCs w:val="26"/>
        </w:rPr>
        <w:t xml:space="preserve"> главы 9</w:t>
      </w:r>
      <w:r w:rsidRPr="00B5187C">
        <w:rPr>
          <w:bCs/>
          <w:sz w:val="26"/>
          <w:szCs w:val="26"/>
        </w:rPr>
        <w:t xml:space="preserve"> Положения о</w:t>
      </w:r>
      <w:bookmarkStart w:id="0" w:name="_GoBack"/>
      <w:bookmarkEnd w:id="0"/>
      <w:r w:rsidRPr="002609D9">
        <w:rPr>
          <w:bCs/>
          <w:sz w:val="26"/>
          <w:szCs w:val="26"/>
        </w:rPr>
        <w:t xml:space="preserve"> закупках товаров, работ, услуг для нужд государственного автономного учреждения культуры Владимирской области «</w:t>
      </w:r>
      <w:r w:rsidR="00BB0AF6" w:rsidRPr="002609D9">
        <w:rPr>
          <w:bCs/>
          <w:sz w:val="26"/>
          <w:szCs w:val="26"/>
        </w:rPr>
        <w:t>Областной Дворец культуры и искусства</w:t>
      </w:r>
      <w:r w:rsidRPr="002609D9">
        <w:rPr>
          <w:bCs/>
          <w:sz w:val="26"/>
          <w:szCs w:val="26"/>
        </w:rPr>
        <w:t>»</w:t>
      </w:r>
      <w:r w:rsidR="00D76AB9" w:rsidRPr="002609D9">
        <w:rPr>
          <w:bCs/>
          <w:sz w:val="26"/>
          <w:szCs w:val="26"/>
        </w:rPr>
        <w:t xml:space="preserve"> (Далее - ГАУК </w:t>
      </w:r>
      <w:proofErr w:type="gramStart"/>
      <w:r w:rsidR="00D76AB9" w:rsidRPr="002609D9">
        <w:rPr>
          <w:bCs/>
          <w:sz w:val="26"/>
          <w:szCs w:val="26"/>
        </w:rPr>
        <w:t>ВО</w:t>
      </w:r>
      <w:proofErr w:type="gramEnd"/>
      <w:r w:rsidR="00D76AB9" w:rsidRPr="002609D9">
        <w:rPr>
          <w:bCs/>
          <w:sz w:val="26"/>
          <w:szCs w:val="26"/>
        </w:rPr>
        <w:t xml:space="preserve"> «Областной Дворец культуры и искусства»)</w:t>
      </w:r>
      <w:r w:rsidRPr="002609D9">
        <w:rPr>
          <w:bCs/>
          <w:sz w:val="26"/>
          <w:szCs w:val="26"/>
        </w:rPr>
        <w:t>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Заключение договора с единственным поставщиком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Заказчика обязательств, установленных указанными статьями Гражданского кодекса Российской Федерации.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 xml:space="preserve">2. Предмет договора, требования к качеству, техническим характеристикам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е</w:t>
      </w:r>
      <w:r w:rsidR="0027322E" w:rsidRPr="002609D9">
        <w:rPr>
          <w:b/>
          <w:bCs/>
          <w:sz w:val="26"/>
          <w:szCs w:val="26"/>
        </w:rPr>
        <w:t>го</w:t>
      </w:r>
      <w:r w:rsidRPr="002609D9">
        <w:rPr>
          <w:b/>
          <w:bCs/>
          <w:sz w:val="26"/>
          <w:szCs w:val="26"/>
        </w:rPr>
        <w:t xml:space="preserve"> безопасности, к функциональным характеристикам (потребительским свойствам), к раз</w:t>
      </w:r>
      <w:r w:rsidR="0027322E" w:rsidRPr="002609D9">
        <w:rPr>
          <w:b/>
          <w:bCs/>
          <w:sz w:val="26"/>
          <w:szCs w:val="26"/>
        </w:rPr>
        <w:t>мерам, упаковке, отгрузке</w:t>
      </w:r>
      <w:r w:rsidRPr="002609D9">
        <w:rPr>
          <w:b/>
          <w:bCs/>
          <w:sz w:val="26"/>
          <w:szCs w:val="26"/>
        </w:rPr>
        <w:t xml:space="preserve">, к результатам работы и иные требования, связанные с определением соответствия поставляемого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выполняемой работы, оказываемой услуги заказчика: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2609D9">
        <w:rPr>
          <w:bCs/>
          <w:sz w:val="26"/>
          <w:szCs w:val="26"/>
        </w:rPr>
        <w:t>Указаны в Информационной карте закупочной документации и проекте договора, являющимися неотъемлемой частью настоящей документации о закупке.</w:t>
      </w:r>
      <w:proofErr w:type="gramEnd"/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3. Требования к содержанию, форме, оформлению и составу заявки на участие в закупке: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подается в печатной форме, в срок, установленный для заключения договора, в качестве сопроводительного пи</w:t>
      </w:r>
      <w:r w:rsidR="00D76AB9" w:rsidRPr="002609D9">
        <w:rPr>
          <w:bCs/>
          <w:sz w:val="26"/>
          <w:szCs w:val="26"/>
        </w:rPr>
        <w:t>сьма к подписанному договору в П</w:t>
      </w:r>
      <w:r w:rsidRPr="002609D9">
        <w:rPr>
          <w:bCs/>
          <w:sz w:val="26"/>
          <w:szCs w:val="26"/>
        </w:rPr>
        <w:t>риложение №2.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4. Порядок и срок подписания договора: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9D9">
        <w:rPr>
          <w:sz w:val="26"/>
          <w:szCs w:val="26"/>
        </w:rPr>
        <w:t>Договор заключается не ранее дня извещения в единой информационной системе информации о закупке.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609D9">
        <w:rPr>
          <w:b/>
          <w:sz w:val="26"/>
          <w:szCs w:val="26"/>
        </w:rPr>
        <w:t>5. Общие положения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Извещение и документация о закупке размещаются в единой информационной сети и носят уведомительный характер.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C31B2A" w:rsidRPr="002609D9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9D9">
        <w:rPr>
          <w:sz w:val="26"/>
          <w:szCs w:val="26"/>
        </w:rPr>
        <w:tab/>
        <w:t>Приложения к документации о закупке у единственного поставщика: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№1 -</w:t>
      </w:r>
      <w:r w:rsidR="00DB16B6" w:rsidRPr="002609D9">
        <w:rPr>
          <w:b/>
          <w:bCs/>
          <w:sz w:val="26"/>
          <w:szCs w:val="26"/>
        </w:rPr>
        <w:t xml:space="preserve"> Информационная карта;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№2 -</w:t>
      </w:r>
      <w:r w:rsidR="00C31B2A" w:rsidRPr="002609D9">
        <w:rPr>
          <w:b/>
          <w:bCs/>
          <w:sz w:val="26"/>
          <w:szCs w:val="26"/>
        </w:rPr>
        <w:t xml:space="preserve"> Форма заявки;</w:t>
      </w:r>
    </w:p>
    <w:p w:rsidR="00DB16B6" w:rsidRPr="002609D9" w:rsidRDefault="006A4112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lastRenderedPageBreak/>
        <w:t>приложение №3 -</w:t>
      </w:r>
      <w:r w:rsidR="00DB16B6" w:rsidRPr="002609D9">
        <w:rPr>
          <w:b/>
          <w:bCs/>
          <w:sz w:val="26"/>
          <w:szCs w:val="26"/>
        </w:rPr>
        <w:t xml:space="preserve"> Техническое задание;</w:t>
      </w:r>
    </w:p>
    <w:p w:rsidR="00C31B2A" w:rsidRPr="002609D9" w:rsidRDefault="00DB16B6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№4</w:t>
      </w:r>
      <w:r w:rsidR="00D76AB9" w:rsidRPr="002609D9">
        <w:rPr>
          <w:b/>
          <w:bCs/>
          <w:sz w:val="26"/>
          <w:szCs w:val="26"/>
        </w:rPr>
        <w:t xml:space="preserve"> -</w:t>
      </w:r>
      <w:r w:rsidR="00C31B2A" w:rsidRPr="002609D9">
        <w:rPr>
          <w:b/>
          <w:bCs/>
          <w:sz w:val="26"/>
          <w:szCs w:val="26"/>
        </w:rPr>
        <w:t xml:space="preserve"> Проект договора.</w:t>
      </w: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D16097" w:rsidRPr="002609D9" w:rsidRDefault="00D16097" w:rsidP="000F03FD">
      <w:pPr>
        <w:rPr>
          <w:bCs/>
          <w:sz w:val="26"/>
          <w:szCs w:val="26"/>
        </w:rPr>
      </w:pPr>
    </w:p>
    <w:p w:rsidR="005B6A2B" w:rsidRDefault="005B6A2B" w:rsidP="000F03FD">
      <w:pPr>
        <w:rPr>
          <w:bCs/>
          <w:sz w:val="26"/>
          <w:szCs w:val="26"/>
        </w:rPr>
      </w:pPr>
    </w:p>
    <w:p w:rsidR="004A5094" w:rsidRPr="002609D9" w:rsidRDefault="004A5094" w:rsidP="000F03FD">
      <w:pPr>
        <w:rPr>
          <w:bCs/>
          <w:sz w:val="26"/>
          <w:szCs w:val="26"/>
        </w:rPr>
      </w:pPr>
    </w:p>
    <w:p w:rsidR="005B6A2B" w:rsidRDefault="005B6A2B" w:rsidP="000F03FD">
      <w:pPr>
        <w:rPr>
          <w:bCs/>
          <w:sz w:val="26"/>
          <w:szCs w:val="26"/>
        </w:rPr>
      </w:pPr>
    </w:p>
    <w:p w:rsidR="00904C99" w:rsidRDefault="00904C99" w:rsidP="000F03FD">
      <w:pPr>
        <w:rPr>
          <w:bCs/>
          <w:sz w:val="26"/>
          <w:szCs w:val="26"/>
        </w:rPr>
      </w:pPr>
    </w:p>
    <w:p w:rsidR="00904C99" w:rsidRDefault="00904C99" w:rsidP="000F03FD">
      <w:pPr>
        <w:rPr>
          <w:bCs/>
          <w:sz w:val="26"/>
          <w:szCs w:val="26"/>
        </w:rPr>
      </w:pPr>
    </w:p>
    <w:p w:rsidR="00904C99" w:rsidRDefault="00904C99" w:rsidP="000F03FD">
      <w:pPr>
        <w:rPr>
          <w:bCs/>
          <w:sz w:val="26"/>
          <w:szCs w:val="26"/>
        </w:rPr>
      </w:pPr>
    </w:p>
    <w:p w:rsidR="008B2B3A" w:rsidRDefault="008B2B3A" w:rsidP="000F03FD">
      <w:pPr>
        <w:rPr>
          <w:bCs/>
          <w:sz w:val="26"/>
          <w:szCs w:val="26"/>
        </w:rPr>
      </w:pPr>
    </w:p>
    <w:p w:rsidR="008B2B3A" w:rsidRPr="002609D9" w:rsidRDefault="008B2B3A" w:rsidP="000F03FD">
      <w:pPr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8223C9" w:rsidTr="000F03FD">
        <w:tc>
          <w:tcPr>
            <w:tcW w:w="5012" w:type="dxa"/>
          </w:tcPr>
          <w:p w:rsidR="00C31B2A" w:rsidRPr="00345450" w:rsidRDefault="00C31B2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8223C9" w:rsidRDefault="00D76AB9" w:rsidP="008223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8223C9">
              <w:rPr>
                <w:sz w:val="20"/>
                <w:szCs w:val="20"/>
                <w:lang w:eastAsia="en-US"/>
              </w:rPr>
              <w:t>1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jc w:val="both"/>
        <w:rPr>
          <w:sz w:val="28"/>
          <w:szCs w:val="28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ИНФОРМАЦИОННАЯ КАРТА</w:t>
      </w:r>
    </w:p>
    <w:p w:rsidR="00C31B2A" w:rsidRPr="002609D9" w:rsidRDefault="0078421C" w:rsidP="000F03F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8421C">
        <w:rPr>
          <w:b/>
          <w:bCs/>
          <w:sz w:val="26"/>
          <w:szCs w:val="26"/>
        </w:rPr>
        <w:t xml:space="preserve">Поставка аппаратуры трансляции, сведения и микширования визуального сопровождения концертов для нужд ГАУК </w:t>
      </w:r>
      <w:proofErr w:type="gramStart"/>
      <w:r w:rsidRPr="0078421C">
        <w:rPr>
          <w:b/>
          <w:bCs/>
          <w:sz w:val="26"/>
          <w:szCs w:val="26"/>
        </w:rPr>
        <w:t>ВО</w:t>
      </w:r>
      <w:proofErr w:type="gramEnd"/>
      <w:r w:rsidRPr="0078421C">
        <w:rPr>
          <w:b/>
          <w:bCs/>
          <w:sz w:val="26"/>
          <w:szCs w:val="26"/>
        </w:rPr>
        <w:t xml:space="preserve"> «Областной дворец культуры и искусства»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602"/>
        <w:gridCol w:w="5954"/>
      </w:tblGrid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2609D9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2609D9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02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Наименование пункта</w:t>
            </w:r>
          </w:p>
        </w:tc>
        <w:tc>
          <w:tcPr>
            <w:tcW w:w="5954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Текст пояснений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rPr>
          <w:trHeight w:val="843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02" w:type="dxa"/>
          </w:tcPr>
          <w:p w:rsidR="00D76AB9" w:rsidRPr="002609D9" w:rsidRDefault="00D76AB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Предмет договора</w:t>
            </w:r>
          </w:p>
        </w:tc>
        <w:tc>
          <w:tcPr>
            <w:tcW w:w="5954" w:type="dxa"/>
          </w:tcPr>
          <w:p w:rsidR="00C31B2A" w:rsidRPr="002609D9" w:rsidRDefault="0078421C" w:rsidP="0027322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eastAsia="en-US"/>
              </w:rPr>
            </w:pPr>
            <w:r w:rsidRPr="0078421C">
              <w:rPr>
                <w:bCs/>
                <w:sz w:val="26"/>
                <w:szCs w:val="26"/>
              </w:rPr>
              <w:t xml:space="preserve">Поставка аппаратуры трансляции, сведения и микширования визуального сопровождения концертов для нужд ГАУК </w:t>
            </w:r>
            <w:proofErr w:type="gramStart"/>
            <w:r w:rsidRPr="0078421C">
              <w:rPr>
                <w:bCs/>
                <w:sz w:val="26"/>
                <w:szCs w:val="26"/>
              </w:rPr>
              <w:t>ВО</w:t>
            </w:r>
            <w:proofErr w:type="gramEnd"/>
            <w:r w:rsidRPr="0078421C">
              <w:rPr>
                <w:bCs/>
                <w:sz w:val="26"/>
                <w:szCs w:val="26"/>
              </w:rPr>
              <w:t xml:space="preserve"> «Областной дворец культуры и искусства»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Количество товаров (работ, услуг)</w:t>
            </w:r>
          </w:p>
        </w:tc>
        <w:tc>
          <w:tcPr>
            <w:tcW w:w="5954" w:type="dxa"/>
          </w:tcPr>
          <w:p w:rsidR="00C31B2A" w:rsidRPr="002609D9" w:rsidRDefault="0078421C" w:rsidP="00896A0B">
            <w:pPr>
              <w:jc w:val="both"/>
              <w:rPr>
                <w:sz w:val="26"/>
                <w:szCs w:val="26"/>
                <w:lang w:eastAsia="en-US"/>
              </w:rPr>
            </w:pPr>
            <w:r w:rsidRPr="0078421C">
              <w:rPr>
                <w:sz w:val="26"/>
                <w:szCs w:val="26"/>
                <w:lang w:eastAsia="en-US"/>
              </w:rPr>
              <w:t xml:space="preserve">Поставка аппаратуры трансляции, сведения и микширования визуального сопровождения концертов для нужд ГАУК </w:t>
            </w:r>
            <w:proofErr w:type="gramStart"/>
            <w:r w:rsidRPr="0078421C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78421C">
              <w:rPr>
                <w:sz w:val="26"/>
                <w:szCs w:val="26"/>
                <w:lang w:eastAsia="en-US"/>
              </w:rPr>
              <w:t xml:space="preserve"> «Областной дворец культуры и искусства»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 xml:space="preserve">Российская Федерация, </w:t>
            </w:r>
            <w:r w:rsidR="00771A0D">
              <w:rPr>
                <w:sz w:val="26"/>
                <w:szCs w:val="26"/>
                <w:lang w:eastAsia="en-US"/>
              </w:rPr>
              <w:t xml:space="preserve">Владимирская область, </w:t>
            </w:r>
            <w:proofErr w:type="spellStart"/>
            <w:r w:rsidR="00364692" w:rsidRPr="002609D9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771A0D">
              <w:rPr>
                <w:sz w:val="26"/>
                <w:szCs w:val="26"/>
                <w:lang w:eastAsia="en-US"/>
              </w:rPr>
              <w:t>.</w:t>
            </w:r>
            <w:r w:rsidR="00D16097">
              <w:rPr>
                <w:sz w:val="26"/>
                <w:szCs w:val="26"/>
                <w:lang w:eastAsia="en-US"/>
              </w:rPr>
              <w:t>В</w:t>
            </w:r>
            <w:proofErr w:type="gramEnd"/>
            <w:r w:rsidR="00D16097">
              <w:rPr>
                <w:sz w:val="26"/>
                <w:szCs w:val="26"/>
                <w:lang w:eastAsia="en-US"/>
              </w:rPr>
              <w:t>ладимир</w:t>
            </w:r>
            <w:proofErr w:type="spellEnd"/>
            <w:r w:rsidR="00D16097">
              <w:rPr>
                <w:sz w:val="26"/>
                <w:szCs w:val="26"/>
                <w:lang w:eastAsia="en-US"/>
              </w:rPr>
              <w:t>, Театральная площадь</w:t>
            </w:r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C31B2A" w:rsidRPr="002609D9" w:rsidTr="005B6A2B">
        <w:trPr>
          <w:trHeight w:val="50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78421C" w:rsidP="00DF16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технического задания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Начальная (максимальная) цена договора</w:t>
            </w:r>
          </w:p>
        </w:tc>
        <w:tc>
          <w:tcPr>
            <w:tcW w:w="5954" w:type="dxa"/>
          </w:tcPr>
          <w:p w:rsidR="00C31B2A" w:rsidRPr="006136F9" w:rsidRDefault="0078421C" w:rsidP="00037F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8421C">
              <w:rPr>
                <w:snapToGrid w:val="0"/>
                <w:sz w:val="26"/>
                <w:szCs w:val="26"/>
                <w:lang w:eastAsia="en-US"/>
              </w:rPr>
              <w:t>595 608 (Пятьсот девяносто пять тысяч шестьсот восемь) рублей 00 копеек, в том числе НДС</w:t>
            </w:r>
            <w:r w:rsidR="008B2B3A">
              <w:rPr>
                <w:snapToGrid w:val="0"/>
                <w:sz w:val="26"/>
                <w:szCs w:val="26"/>
                <w:lang w:eastAsia="en-US"/>
              </w:rPr>
              <w:t xml:space="preserve"> 20%</w:t>
            </w:r>
            <w:r w:rsidRPr="0078421C">
              <w:rPr>
                <w:snapToGrid w:val="0"/>
                <w:sz w:val="26"/>
                <w:szCs w:val="26"/>
                <w:lang w:eastAsia="en-US"/>
              </w:rPr>
              <w:t>.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 оплаты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Безналичный расчет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Сроки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</w:tcPr>
          <w:p w:rsidR="00C31B2A" w:rsidRPr="002609D9" w:rsidRDefault="00C31B2A" w:rsidP="006A4112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субсиди</w:t>
            </w:r>
            <w:r w:rsidR="006A4112" w:rsidRPr="002609D9">
              <w:rPr>
                <w:sz w:val="26"/>
                <w:szCs w:val="26"/>
                <w:lang w:eastAsia="en-US"/>
              </w:rPr>
              <w:t>и</w:t>
            </w:r>
            <w:r w:rsidRPr="002609D9">
              <w:rPr>
                <w:sz w:val="26"/>
                <w:szCs w:val="26"/>
                <w:lang w:eastAsia="en-US"/>
              </w:rPr>
              <w:t xml:space="preserve"> на иные цели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стоимости всех сопутствующих работ, услуг и материалов, необходимы</w:t>
            </w:r>
            <w:r w:rsidRPr="002609D9">
              <w:rPr>
                <w:sz w:val="26"/>
                <w:szCs w:val="26"/>
                <w:lang w:eastAsia="en-US"/>
              </w:rPr>
              <w:t>х для исполнения договора, 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всех расходов на уплату налогов, пошлин, сборов, других обязательных платежей и прочих затрат, необх</w:t>
            </w:r>
            <w:r w:rsidR="0027322E" w:rsidRPr="002609D9">
              <w:rPr>
                <w:sz w:val="26"/>
                <w:szCs w:val="26"/>
                <w:lang w:eastAsia="en-US"/>
              </w:rPr>
              <w:t>одимых для исполнения договора</w:t>
            </w:r>
          </w:p>
        </w:tc>
      </w:tr>
      <w:tr w:rsidR="00C31B2A" w:rsidRPr="002609D9" w:rsidTr="005B6A2B">
        <w:trPr>
          <w:trHeight w:val="89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  <w:p w:rsidR="006A4112" w:rsidRDefault="006A411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CC79E9" w:rsidRDefault="00CC79E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CC79E9" w:rsidRPr="002609D9" w:rsidRDefault="00CC79E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D76AB9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и дата рассмотрения</w:t>
            </w:r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заявок и подведения итогов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закупки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Критерии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tabs>
                <w:tab w:val="left" w:pos="2766"/>
              </w:tabs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Преференции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rPr>
          <w:trHeight w:val="1017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Приложения к документации о закупке: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№1 -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 xml:space="preserve"> Информационная карта; </w:t>
            </w:r>
          </w:p>
          <w:p w:rsidR="00C31B2A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2 - 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>Форма заявки;</w:t>
            </w:r>
          </w:p>
          <w:p w:rsidR="00D5093D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№3 - Техническое задание;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 xml:space="preserve">приложение </w:t>
            </w:r>
            <w:r w:rsidR="00D5093D" w:rsidRPr="002609D9">
              <w:rPr>
                <w:bCs/>
                <w:sz w:val="26"/>
                <w:szCs w:val="26"/>
                <w:lang w:eastAsia="en-US"/>
              </w:rPr>
              <w:t>№4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 -</w:t>
            </w:r>
            <w:r w:rsidRPr="002609D9">
              <w:rPr>
                <w:bCs/>
                <w:sz w:val="26"/>
                <w:szCs w:val="26"/>
                <w:lang w:eastAsia="en-US"/>
              </w:rPr>
              <w:t xml:space="preserve"> Проект договора</w:t>
            </w:r>
          </w:p>
        </w:tc>
      </w:tr>
    </w:tbl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Default="00C31B2A" w:rsidP="000F03FD">
      <w:pPr>
        <w:rPr>
          <w:sz w:val="26"/>
          <w:szCs w:val="26"/>
        </w:rPr>
      </w:pPr>
    </w:p>
    <w:p w:rsidR="00904C99" w:rsidRPr="002609D9" w:rsidRDefault="00904C99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Default="00CB7DFC" w:rsidP="000F03FD">
      <w:pPr>
        <w:rPr>
          <w:sz w:val="26"/>
          <w:szCs w:val="26"/>
        </w:rPr>
      </w:pPr>
    </w:p>
    <w:p w:rsidR="008B2B3A" w:rsidRDefault="008B2B3A" w:rsidP="000F03FD">
      <w:pPr>
        <w:rPr>
          <w:sz w:val="26"/>
          <w:szCs w:val="26"/>
        </w:rPr>
      </w:pPr>
    </w:p>
    <w:p w:rsidR="008B2B3A" w:rsidRDefault="008B2B3A" w:rsidP="000F03FD">
      <w:pPr>
        <w:rPr>
          <w:sz w:val="26"/>
          <w:szCs w:val="26"/>
        </w:rPr>
      </w:pPr>
    </w:p>
    <w:p w:rsidR="008B2B3A" w:rsidRDefault="008B2B3A" w:rsidP="000F03FD">
      <w:pPr>
        <w:rPr>
          <w:sz w:val="26"/>
          <w:szCs w:val="26"/>
        </w:rPr>
      </w:pPr>
    </w:p>
    <w:p w:rsidR="008B2B3A" w:rsidRPr="002609D9" w:rsidRDefault="008B2B3A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D76AB9" w:rsidRDefault="00D76AB9" w:rsidP="000F03F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D76AB9" w:rsidTr="000F03FD">
        <w:tc>
          <w:tcPr>
            <w:tcW w:w="5012" w:type="dxa"/>
          </w:tcPr>
          <w:p w:rsidR="00C31B2A" w:rsidRPr="0021031B" w:rsidRDefault="00C31B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D76AB9" w:rsidRDefault="00D616EC" w:rsidP="00D76AB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D76AB9">
              <w:rPr>
                <w:sz w:val="20"/>
                <w:szCs w:val="20"/>
                <w:lang w:eastAsia="en-US"/>
              </w:rPr>
              <w:t>2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autoSpaceDE w:val="0"/>
        <w:autoSpaceDN w:val="0"/>
        <w:adjustRightInd w:val="0"/>
        <w:rPr>
          <w:b/>
          <w:bCs/>
        </w:rPr>
      </w:pPr>
    </w:p>
    <w:p w:rsidR="00C31B2A" w:rsidRPr="005B6A2B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C31B2A" w:rsidRPr="005B6A2B" w:rsidRDefault="00D76AB9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>_________________</w:t>
      </w:r>
      <w:r w:rsidR="00C31B2A" w:rsidRPr="005B6A2B">
        <w:rPr>
          <w:b/>
          <w:bCs/>
          <w:sz w:val="26"/>
          <w:szCs w:val="26"/>
        </w:rPr>
        <w:t xml:space="preserve">заполняется </w:t>
      </w:r>
      <w:r w:rsidRPr="005B6A2B">
        <w:rPr>
          <w:b/>
          <w:bCs/>
          <w:sz w:val="26"/>
          <w:szCs w:val="26"/>
        </w:rPr>
        <w:t>поставщиком</w:t>
      </w:r>
      <w:r w:rsidR="00C31B2A" w:rsidRPr="005B6A2B">
        <w:rPr>
          <w:b/>
          <w:bCs/>
          <w:sz w:val="26"/>
          <w:szCs w:val="26"/>
        </w:rPr>
        <w:t xml:space="preserve"> 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(на бланке организации)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 xml:space="preserve">Заявка на заключение договора с единственным </w:t>
      </w:r>
      <w:r w:rsidR="00D76AB9" w:rsidRPr="005B6A2B">
        <w:rPr>
          <w:b/>
          <w:bCs/>
          <w:sz w:val="26"/>
          <w:szCs w:val="26"/>
        </w:rPr>
        <w:t>поставщиком</w:t>
      </w:r>
    </w:p>
    <w:p w:rsidR="00D76AB9" w:rsidRPr="005B6A2B" w:rsidRDefault="00D76AB9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5B6A2B">
        <w:rPr>
          <w:bCs/>
          <w:sz w:val="26"/>
          <w:szCs w:val="26"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 w:rsidR="00D616EC">
        <w:rPr>
          <w:sz w:val="26"/>
          <w:szCs w:val="26"/>
        </w:rPr>
        <w:t>_______</w:t>
      </w:r>
      <w:r w:rsidRPr="005B6A2B">
        <w:rPr>
          <w:sz w:val="26"/>
          <w:szCs w:val="26"/>
        </w:rPr>
        <w:t>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юридического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Ф.И.О., место жительства, контактный телефон/факс, адрес электронной почты: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C31B2A" w:rsidRPr="005B6A2B">
        <w:rPr>
          <w:sz w:val="26"/>
          <w:szCs w:val="26"/>
        </w:rPr>
        <w:t>____________________________________________________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физического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bCs/>
          <w:sz w:val="26"/>
          <w:szCs w:val="26"/>
        </w:rPr>
        <w:t>ИНН участника закупки:</w:t>
      </w:r>
      <w:r w:rsidR="00D616EC">
        <w:rPr>
          <w:sz w:val="26"/>
          <w:szCs w:val="26"/>
        </w:rPr>
        <w:t>______________</w:t>
      </w:r>
      <w:r w:rsidRPr="005B6A2B">
        <w:rPr>
          <w:sz w:val="26"/>
          <w:szCs w:val="26"/>
        </w:rPr>
        <w:t>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*(заполняется всеми участниками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Банковские реквизиты: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КПП _______________</w:t>
      </w:r>
      <w:r w:rsidR="00C31B2A" w:rsidRPr="005B6A2B">
        <w:rPr>
          <w:sz w:val="26"/>
          <w:szCs w:val="26"/>
        </w:rPr>
        <w:t>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Расчетный с</w:t>
      </w:r>
      <w:r w:rsidR="00D616EC">
        <w:rPr>
          <w:sz w:val="26"/>
          <w:szCs w:val="26"/>
        </w:rPr>
        <w:t>чет __________________________</w:t>
      </w:r>
      <w:r w:rsidRPr="005B6A2B">
        <w:rPr>
          <w:sz w:val="26"/>
          <w:szCs w:val="26"/>
        </w:rPr>
        <w:t>___________________________________________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Корреспондентский сч</w:t>
      </w:r>
      <w:r w:rsidR="00D616EC">
        <w:rPr>
          <w:sz w:val="26"/>
          <w:szCs w:val="26"/>
        </w:rPr>
        <w:t>ет ___________________________</w:t>
      </w:r>
      <w:r w:rsidRPr="005B6A2B">
        <w:rPr>
          <w:sz w:val="26"/>
          <w:szCs w:val="26"/>
        </w:rPr>
        <w:t>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БИК __</w:t>
      </w:r>
      <w:r w:rsidR="00D616EC">
        <w:rPr>
          <w:sz w:val="26"/>
          <w:szCs w:val="26"/>
        </w:rPr>
        <w:t>______________________________</w:t>
      </w:r>
      <w:r w:rsidRPr="005B6A2B">
        <w:rPr>
          <w:sz w:val="26"/>
          <w:szCs w:val="26"/>
        </w:rPr>
        <w:t>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</w:t>
      </w:r>
    </w:p>
    <w:p w:rsidR="00D76AB9" w:rsidRPr="005B6A2B" w:rsidRDefault="00D76AB9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_____________________</w:t>
      </w:r>
      <w:r w:rsidR="00C31B2A" w:rsidRPr="005B6A2B">
        <w:rPr>
          <w:sz w:val="26"/>
          <w:szCs w:val="26"/>
        </w:rPr>
        <w:t>__________________________________________________</w:t>
      </w:r>
      <w:r w:rsidR="00D76AB9" w:rsidRPr="005B6A2B">
        <w:rPr>
          <w:sz w:val="26"/>
          <w:szCs w:val="26"/>
        </w:rPr>
        <w:t>__</w:t>
      </w:r>
      <w:r w:rsidR="00C31B2A" w:rsidRPr="005B6A2B">
        <w:rPr>
          <w:sz w:val="26"/>
          <w:szCs w:val="26"/>
        </w:rPr>
        <w:t>_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Настоящим заявляет о своей готовности поставить</w:t>
      </w:r>
      <w:r w:rsidR="00336A28">
        <w:rPr>
          <w:bCs/>
          <w:sz w:val="26"/>
          <w:szCs w:val="26"/>
        </w:rPr>
        <w:t xml:space="preserve"> (выполнить, оказать)</w:t>
      </w:r>
      <w:r w:rsidRPr="005B6A2B">
        <w:rPr>
          <w:bCs/>
          <w:sz w:val="26"/>
          <w:szCs w:val="26"/>
        </w:rPr>
        <w:t xml:space="preserve"> ГАУК </w:t>
      </w:r>
      <w:proofErr w:type="gramStart"/>
      <w:r w:rsidRPr="005B6A2B">
        <w:rPr>
          <w:bCs/>
          <w:sz w:val="26"/>
          <w:szCs w:val="26"/>
        </w:rPr>
        <w:t>ВО</w:t>
      </w:r>
      <w:proofErr w:type="gramEnd"/>
      <w:r w:rsidRPr="005B6A2B">
        <w:rPr>
          <w:bCs/>
          <w:sz w:val="26"/>
          <w:szCs w:val="26"/>
        </w:rPr>
        <w:t xml:space="preserve"> «</w:t>
      </w:r>
      <w:r w:rsidR="00CB7DFC" w:rsidRPr="005B6A2B">
        <w:rPr>
          <w:bCs/>
          <w:sz w:val="26"/>
          <w:szCs w:val="26"/>
        </w:rPr>
        <w:t>Областной Дворец культуры и искусства</w:t>
      </w:r>
      <w:r w:rsidRPr="005B6A2B">
        <w:rPr>
          <w:bCs/>
          <w:sz w:val="26"/>
          <w:szCs w:val="26"/>
        </w:rPr>
        <w:t>» следующие товары (работы, услуги):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___________________________________________________________________________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5B6A2B">
        <w:rPr>
          <w:bCs/>
          <w:sz w:val="26"/>
          <w:szCs w:val="26"/>
        </w:rPr>
        <w:t xml:space="preserve">(Наименование, количество, характеристики </w:t>
      </w:r>
      <w:r w:rsidR="005B6A2B" w:rsidRPr="005B6A2B">
        <w:rPr>
          <w:bCs/>
          <w:sz w:val="26"/>
          <w:szCs w:val="26"/>
        </w:rPr>
        <w:t xml:space="preserve">товара, работ, услуг </w:t>
      </w:r>
      <w:r w:rsidRPr="005B6A2B">
        <w:rPr>
          <w:bCs/>
          <w:sz w:val="26"/>
          <w:szCs w:val="26"/>
        </w:rPr>
        <w:t>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Цена товаров, работ, услуг: 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*(указывается цифровое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(_________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______________) рублей 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 копеек.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bCs/>
          <w:sz w:val="26"/>
          <w:szCs w:val="26"/>
        </w:rPr>
        <w:t>*</w:t>
      </w:r>
      <w:r w:rsidRPr="005B6A2B">
        <w:rPr>
          <w:sz w:val="26"/>
          <w:szCs w:val="26"/>
        </w:rPr>
        <w:t>(указывается словесное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Сведения о включенных в цену товаров, работ, услуг расходах: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______________________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*(указать на основании извещения о закупке)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Гарантийный срок, гарантийные обязательства:______________________</w:t>
      </w:r>
      <w:r w:rsidR="00D616EC">
        <w:rPr>
          <w:bCs/>
          <w:sz w:val="26"/>
          <w:szCs w:val="26"/>
        </w:rPr>
        <w:t>_</w:t>
      </w:r>
      <w:r w:rsidR="005B6A2B" w:rsidRPr="005B6A2B">
        <w:rPr>
          <w:bCs/>
          <w:sz w:val="26"/>
          <w:szCs w:val="26"/>
        </w:rPr>
        <w:t>_____</w:t>
      </w:r>
      <w:r w:rsidRPr="005B6A2B">
        <w:rPr>
          <w:bCs/>
          <w:sz w:val="26"/>
          <w:szCs w:val="26"/>
        </w:rPr>
        <w:t>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Настоящим</w:t>
      </w:r>
      <w:r w:rsidR="00D616EC">
        <w:rPr>
          <w:bCs/>
          <w:sz w:val="26"/>
          <w:szCs w:val="26"/>
        </w:rPr>
        <w:t xml:space="preserve"> </w:t>
      </w:r>
      <w:r w:rsidRPr="00D616EC">
        <w:rPr>
          <w:bCs/>
          <w:sz w:val="26"/>
          <w:szCs w:val="26"/>
        </w:rPr>
        <w:t>_______________________________</w:t>
      </w:r>
      <w:r w:rsidR="00D616EC">
        <w:rPr>
          <w:bCs/>
          <w:sz w:val="26"/>
          <w:szCs w:val="26"/>
        </w:rPr>
        <w:t>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5B6A2B">
        <w:rPr>
          <w:iCs/>
          <w:sz w:val="26"/>
          <w:szCs w:val="26"/>
        </w:rPr>
        <w:t>(полное наименование участника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lastRenderedPageBreak/>
        <w:t>подтверждает, что: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iCs/>
          <w:sz w:val="26"/>
          <w:szCs w:val="26"/>
        </w:rPr>
        <w:t xml:space="preserve">- он </w:t>
      </w:r>
      <w:r w:rsidRPr="005B6A2B">
        <w:rPr>
          <w:sz w:val="26"/>
          <w:szCs w:val="26"/>
        </w:rP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B6A2B">
        <w:rPr>
          <w:sz w:val="26"/>
          <w:szCs w:val="26"/>
        </w:rPr>
        <w:t>стоимости активов участника размещения заказа</w:t>
      </w:r>
      <w:proofErr w:type="gramEnd"/>
      <w:r w:rsidRPr="005B6A2B">
        <w:rPr>
          <w:sz w:val="26"/>
          <w:szCs w:val="26"/>
        </w:rP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B6A2B">
        <w:rPr>
          <w:sz w:val="26"/>
          <w:szCs w:val="26"/>
        </w:rP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C31B2A" w:rsidRPr="005B6A2B" w:rsidRDefault="00C31B2A" w:rsidP="000F03FD">
      <w:pPr>
        <w:pStyle w:val="11"/>
        <w:tabs>
          <w:tab w:val="clear" w:pos="459"/>
          <w:tab w:val="left" w:pos="708"/>
        </w:tabs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C31B2A" w:rsidRPr="005B6A2B" w:rsidRDefault="00C31B2A" w:rsidP="005B6A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Изучив предложение заключить договор </w:t>
      </w:r>
      <w:r w:rsidRPr="00D616EC">
        <w:rPr>
          <w:bCs/>
          <w:sz w:val="26"/>
          <w:szCs w:val="26"/>
        </w:rPr>
        <w:t>________________________</w:t>
      </w:r>
      <w:r w:rsidR="00037FE8">
        <w:rPr>
          <w:bCs/>
          <w:sz w:val="26"/>
          <w:szCs w:val="26"/>
        </w:rPr>
        <w:t>____</w:t>
      </w:r>
      <w:r w:rsidRPr="00D616EC">
        <w:rPr>
          <w:bCs/>
          <w:sz w:val="26"/>
          <w:szCs w:val="26"/>
        </w:rPr>
        <w:t xml:space="preserve">_______, </w:t>
      </w:r>
      <w:r w:rsidRPr="005B6A2B">
        <w:rPr>
          <w:sz w:val="26"/>
          <w:szCs w:val="26"/>
        </w:rPr>
        <w:t>сообщаем о</w:t>
      </w:r>
      <w:r w:rsidR="005B6A2B" w:rsidRPr="005B6A2B">
        <w:rPr>
          <w:sz w:val="26"/>
          <w:szCs w:val="26"/>
        </w:rPr>
        <w:t xml:space="preserve"> своём согласии, что подтверждается</w:t>
      </w:r>
      <w:r w:rsidRPr="005B6A2B">
        <w:rPr>
          <w:sz w:val="26"/>
          <w:szCs w:val="26"/>
        </w:rPr>
        <w:t xml:space="preserve"> прилагае</w:t>
      </w:r>
      <w:r w:rsidR="005B6A2B" w:rsidRPr="005B6A2B">
        <w:rPr>
          <w:sz w:val="26"/>
          <w:szCs w:val="26"/>
        </w:rPr>
        <w:t xml:space="preserve">мым подписанным с нашей стороны </w:t>
      </w:r>
      <w:r w:rsidRPr="005B6A2B">
        <w:rPr>
          <w:sz w:val="26"/>
          <w:szCs w:val="26"/>
        </w:rPr>
        <w:t>договором.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Настоящим сообщаем о том, что учредители _________</w:t>
      </w:r>
      <w:r w:rsidR="005B6A2B" w:rsidRPr="005B6A2B">
        <w:rPr>
          <w:sz w:val="26"/>
          <w:szCs w:val="26"/>
        </w:rPr>
        <w:t>_______</w:t>
      </w:r>
      <w:r w:rsidR="00D616EC">
        <w:rPr>
          <w:sz w:val="26"/>
          <w:szCs w:val="26"/>
        </w:rPr>
        <w:t>_________</w:t>
      </w:r>
      <w:r w:rsidRPr="005B6A2B">
        <w:rPr>
          <w:sz w:val="26"/>
          <w:szCs w:val="26"/>
        </w:rPr>
        <w:t xml:space="preserve">____________                        </w:t>
      </w: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                                                                            (наименование участника процедуры закупки) дают согласие на использование персональных данных.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D616EC">
        <w:rPr>
          <w:bCs/>
          <w:sz w:val="26"/>
          <w:szCs w:val="26"/>
        </w:rPr>
        <w:t>Руководитель: _________________</w:t>
      </w:r>
      <w:r w:rsidR="00D616EC">
        <w:rPr>
          <w:bCs/>
          <w:sz w:val="26"/>
          <w:szCs w:val="26"/>
        </w:rPr>
        <w:t>_____/_________________________</w:t>
      </w:r>
      <w:r w:rsidRPr="00D616EC">
        <w:rPr>
          <w:bCs/>
          <w:sz w:val="26"/>
          <w:szCs w:val="26"/>
        </w:rPr>
        <w:t>_______________/</w:t>
      </w:r>
    </w:p>
    <w:p w:rsidR="00C31B2A" w:rsidRPr="00D616EC" w:rsidRDefault="00C31B2A" w:rsidP="00501132">
      <w:pPr>
        <w:jc w:val="both"/>
        <w:rPr>
          <w:sz w:val="26"/>
          <w:szCs w:val="26"/>
        </w:rPr>
      </w:pP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 xml:space="preserve">(Подпись) </w:t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>(Ф.И.О.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10199"/>
      </w:tblGrid>
      <w:tr w:rsidR="00C31B2A" w:rsidRPr="005B6A2B" w:rsidTr="00EC56F3">
        <w:tc>
          <w:tcPr>
            <w:tcW w:w="222" w:type="dxa"/>
          </w:tcPr>
          <w:p w:rsidR="00C31B2A" w:rsidRPr="005B6A2B" w:rsidRDefault="00C31B2A" w:rsidP="00CB1819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99" w:type="dxa"/>
          </w:tcPr>
          <w:p w:rsidR="00C4151E" w:rsidRPr="005B6A2B" w:rsidRDefault="00C4151E" w:rsidP="00CB181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3980" w:rsidRPr="005B6A2B" w:rsidRDefault="00D739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B16B6" w:rsidRPr="00863CE3" w:rsidRDefault="00DB16B6" w:rsidP="0069114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31B2A" w:rsidRPr="005B6A2B" w:rsidRDefault="00C31B2A" w:rsidP="00D47C03">
            <w:pPr>
              <w:widowControl/>
              <w:suppressAutoHyphens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FE36D3" w:rsidRDefault="00FE36D3" w:rsidP="00A97223">
      <w:pPr>
        <w:widowControl/>
        <w:suppressAutoHyphens w:val="0"/>
        <w:rPr>
          <w:rFonts w:eastAsia="Calibri"/>
          <w:lang w:eastAsia="en-US"/>
        </w:rPr>
      </w:pPr>
    </w:p>
    <w:p w:rsidR="008B2B3A" w:rsidRDefault="008B2B3A" w:rsidP="00A97223">
      <w:pPr>
        <w:widowControl/>
        <w:suppressAutoHyphens w:val="0"/>
        <w:rPr>
          <w:rFonts w:eastAsia="Calibri"/>
          <w:lang w:eastAsia="en-US"/>
        </w:rPr>
      </w:pPr>
    </w:p>
    <w:p w:rsidR="008B2B3A" w:rsidRDefault="008B2B3A" w:rsidP="00A97223">
      <w:pPr>
        <w:widowControl/>
        <w:suppressAutoHyphens w:val="0"/>
        <w:rPr>
          <w:rFonts w:eastAsia="Calibri"/>
          <w:lang w:eastAsia="en-US"/>
        </w:rPr>
      </w:pPr>
    </w:p>
    <w:p w:rsidR="008B2B3A" w:rsidRDefault="008B2B3A" w:rsidP="00A97223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</w:p>
    <w:p w:rsidR="00904C99" w:rsidRDefault="00904C99" w:rsidP="00A97223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</w:p>
    <w:p w:rsidR="00904C99" w:rsidRDefault="00904C99" w:rsidP="00A97223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</w:p>
    <w:p w:rsidR="00904C99" w:rsidRPr="00CC79E9" w:rsidRDefault="00904C99" w:rsidP="00A97223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</w:p>
    <w:p w:rsidR="003561C7" w:rsidRPr="003561C7" w:rsidRDefault="003561C7" w:rsidP="003561C7">
      <w:pPr>
        <w:autoSpaceDE w:val="0"/>
        <w:jc w:val="right"/>
        <w:textAlignment w:val="baseline"/>
        <w:rPr>
          <w:rFonts w:ascii="Times New Roman CYR" w:hAnsi="Times New Roman CYR" w:cs="Times New Roman CYR"/>
          <w:bCs/>
          <w:kern w:val="1"/>
          <w:sz w:val="18"/>
          <w:szCs w:val="18"/>
          <w:lang w:eastAsia="fa-IR" w:bidi="fa-IR"/>
        </w:rPr>
      </w:pPr>
      <w:r w:rsidRPr="003561C7">
        <w:rPr>
          <w:rFonts w:ascii="Times New Roman CYR" w:hAnsi="Times New Roman CYR" w:cs="Times New Roman CYR"/>
          <w:bCs/>
          <w:kern w:val="1"/>
          <w:sz w:val="18"/>
          <w:szCs w:val="18"/>
          <w:lang w:eastAsia="fa-IR" w:bidi="fa-IR"/>
        </w:rPr>
        <w:lastRenderedPageBreak/>
        <w:t>Приложение №3 к документации о закупке</w:t>
      </w:r>
    </w:p>
    <w:p w:rsidR="003561C7" w:rsidRPr="00184D8D" w:rsidRDefault="003561C7" w:rsidP="003561C7">
      <w:pPr>
        <w:autoSpaceDE w:val="0"/>
        <w:jc w:val="right"/>
        <w:textAlignment w:val="baseline"/>
        <w:rPr>
          <w:rFonts w:ascii="Times New Roman CYR" w:hAnsi="Times New Roman CYR" w:cs="Times New Roman CYR"/>
          <w:b/>
          <w:bCs/>
          <w:kern w:val="1"/>
          <w:sz w:val="18"/>
          <w:szCs w:val="18"/>
          <w:lang w:eastAsia="fa-IR" w:bidi="fa-IR"/>
        </w:rPr>
      </w:pPr>
      <w:r w:rsidRPr="003561C7">
        <w:rPr>
          <w:rFonts w:ascii="Times New Roman CYR" w:hAnsi="Times New Roman CYR" w:cs="Times New Roman CYR"/>
          <w:bCs/>
          <w:kern w:val="1"/>
          <w:sz w:val="18"/>
          <w:szCs w:val="18"/>
          <w:lang w:eastAsia="fa-IR" w:bidi="fa-IR"/>
        </w:rPr>
        <w:t>у единственного поставщика</w:t>
      </w:r>
    </w:p>
    <w:p w:rsidR="003561C7" w:rsidRPr="00184D8D" w:rsidRDefault="003561C7" w:rsidP="003561C7">
      <w:pPr>
        <w:jc w:val="center"/>
        <w:rPr>
          <w:b/>
          <w:bCs/>
          <w:sz w:val="20"/>
        </w:rPr>
      </w:pPr>
      <w:r w:rsidRPr="00184D8D">
        <w:rPr>
          <w:b/>
          <w:bCs/>
          <w:sz w:val="20"/>
        </w:rPr>
        <w:t>Техническое задание</w:t>
      </w:r>
    </w:p>
    <w:p w:rsidR="003561C7" w:rsidRPr="00184D8D" w:rsidRDefault="003561C7" w:rsidP="003561C7">
      <w:pPr>
        <w:jc w:val="center"/>
        <w:rPr>
          <w:b/>
          <w:bCs/>
          <w:sz w:val="20"/>
        </w:rPr>
      </w:pPr>
      <w:r w:rsidRPr="00184D8D">
        <w:rPr>
          <w:b/>
          <w:bCs/>
          <w:sz w:val="20"/>
        </w:rPr>
        <w:t xml:space="preserve">на </w:t>
      </w:r>
      <w:r w:rsidRPr="00184D8D">
        <w:rPr>
          <w:b/>
          <w:bCs/>
          <w:sz w:val="20"/>
          <w:szCs w:val="20"/>
        </w:rPr>
        <w:t xml:space="preserve">поставку аппаратуры трансляции, сведения и микширования визуального сопровождения концертов для нужд ГАУК </w:t>
      </w:r>
      <w:proofErr w:type="gramStart"/>
      <w:r w:rsidRPr="00184D8D">
        <w:rPr>
          <w:b/>
          <w:bCs/>
          <w:sz w:val="20"/>
          <w:szCs w:val="20"/>
        </w:rPr>
        <w:t>ВО</w:t>
      </w:r>
      <w:proofErr w:type="gramEnd"/>
      <w:r w:rsidRPr="00184D8D">
        <w:rPr>
          <w:b/>
          <w:bCs/>
          <w:sz w:val="20"/>
          <w:szCs w:val="20"/>
        </w:rPr>
        <w:t xml:space="preserve"> «Областной дворец культуры и искусства»</w:t>
      </w:r>
    </w:p>
    <w:p w:rsidR="003561C7" w:rsidRPr="00B63F97" w:rsidRDefault="003561C7" w:rsidP="003561C7">
      <w:pPr>
        <w:jc w:val="center"/>
      </w:pPr>
    </w:p>
    <w:p w:rsidR="003561C7" w:rsidRPr="005F0A9D" w:rsidRDefault="003561C7" w:rsidP="003561C7">
      <w:pPr>
        <w:ind w:left="-851" w:firstLine="142"/>
        <w:jc w:val="center"/>
        <w:rPr>
          <w:sz w:val="20"/>
          <w:szCs w:val="20"/>
        </w:rPr>
      </w:pPr>
      <w:r w:rsidRPr="005F0A9D">
        <w:rPr>
          <w:b/>
          <w:sz w:val="20"/>
          <w:szCs w:val="20"/>
        </w:rPr>
        <w:t xml:space="preserve">Предмет закупки: </w:t>
      </w:r>
      <w:r w:rsidRPr="003A00D1">
        <w:rPr>
          <w:sz w:val="20"/>
          <w:szCs w:val="20"/>
        </w:rPr>
        <w:t xml:space="preserve">Поставка аппаратуры трансляции, сведения и микширования визуального сопровождения концертов для нужд ГАУК </w:t>
      </w:r>
      <w:proofErr w:type="gramStart"/>
      <w:r w:rsidRPr="003A00D1">
        <w:rPr>
          <w:sz w:val="20"/>
          <w:szCs w:val="20"/>
        </w:rPr>
        <w:t>ВО</w:t>
      </w:r>
      <w:proofErr w:type="gramEnd"/>
      <w:r w:rsidRPr="003A00D1">
        <w:rPr>
          <w:sz w:val="20"/>
          <w:szCs w:val="20"/>
        </w:rPr>
        <w:t xml:space="preserve"> «Областной дворец культуры и искусства»</w:t>
      </w:r>
      <w:r w:rsidRPr="005F0A9D">
        <w:rPr>
          <w:sz w:val="20"/>
          <w:szCs w:val="20"/>
        </w:rPr>
        <w:t xml:space="preserve"> (Далее также - Областной Дворец культуры и искусства).</w:t>
      </w:r>
    </w:p>
    <w:p w:rsidR="003561C7" w:rsidRPr="005F0A9D" w:rsidRDefault="003561C7" w:rsidP="003561C7">
      <w:pPr>
        <w:ind w:left="-851" w:right="-284" w:firstLine="142"/>
        <w:jc w:val="both"/>
        <w:rPr>
          <w:b/>
          <w:sz w:val="20"/>
          <w:szCs w:val="20"/>
        </w:rPr>
      </w:pPr>
      <w:r w:rsidRPr="005F0A9D">
        <w:rPr>
          <w:b/>
          <w:sz w:val="20"/>
          <w:szCs w:val="20"/>
        </w:rPr>
        <w:t>1. Наименование.</w:t>
      </w:r>
    </w:p>
    <w:p w:rsidR="003561C7" w:rsidRPr="005F0A9D" w:rsidRDefault="003561C7" w:rsidP="003561C7">
      <w:pPr>
        <w:ind w:left="-851" w:right="-284" w:firstLine="142"/>
        <w:jc w:val="both"/>
        <w:rPr>
          <w:b/>
          <w:sz w:val="20"/>
          <w:szCs w:val="20"/>
        </w:rPr>
      </w:pPr>
      <w:r w:rsidRPr="005F0A9D">
        <w:rPr>
          <w:sz w:val="20"/>
          <w:szCs w:val="20"/>
        </w:rPr>
        <w:t>1.1.</w:t>
      </w:r>
      <w:r w:rsidRPr="005F0A9D">
        <w:rPr>
          <w:b/>
          <w:sz w:val="20"/>
          <w:szCs w:val="20"/>
        </w:rPr>
        <w:t xml:space="preserve"> </w:t>
      </w:r>
      <w:r w:rsidRPr="005F0A9D">
        <w:rPr>
          <w:rFonts w:eastAsia="Calibri"/>
          <w:sz w:val="20"/>
          <w:szCs w:val="20"/>
        </w:rPr>
        <w:t>Поставка должна производиться по</w:t>
      </w:r>
      <w:r>
        <w:rPr>
          <w:rFonts w:eastAsia="Calibri"/>
          <w:sz w:val="20"/>
          <w:szCs w:val="20"/>
        </w:rPr>
        <w:t xml:space="preserve"> </w:t>
      </w:r>
      <w:r w:rsidRPr="005F0A9D">
        <w:rPr>
          <w:rFonts w:eastAsia="Calibri"/>
          <w:sz w:val="20"/>
          <w:szCs w:val="20"/>
        </w:rPr>
        <w:t>наименованиям, указанным в Спецификации.</w:t>
      </w:r>
      <w:r w:rsidRPr="005F0A9D">
        <w:rPr>
          <w:sz w:val="20"/>
          <w:szCs w:val="20"/>
        </w:rPr>
        <w:t xml:space="preserve"> </w:t>
      </w:r>
      <w:r w:rsidRPr="005F0A9D">
        <w:rPr>
          <w:rFonts w:eastAsia="Calibri"/>
          <w:sz w:val="20"/>
          <w:szCs w:val="20"/>
        </w:rPr>
        <w:t xml:space="preserve">Допускается замена оборудования </w:t>
      </w:r>
      <w:proofErr w:type="gramStart"/>
      <w:r w:rsidRPr="005F0A9D">
        <w:rPr>
          <w:rFonts w:eastAsia="Calibri"/>
          <w:sz w:val="20"/>
          <w:szCs w:val="20"/>
        </w:rPr>
        <w:t>на</w:t>
      </w:r>
      <w:proofErr w:type="gramEnd"/>
      <w:r w:rsidRPr="005F0A9D">
        <w:rPr>
          <w:rFonts w:eastAsia="Calibri"/>
          <w:sz w:val="20"/>
          <w:szCs w:val="20"/>
        </w:rPr>
        <w:t xml:space="preserve"> аналогичные, полностью соответствующие маркам и моделям, указанным характеристикам и описанию.</w:t>
      </w:r>
    </w:p>
    <w:p w:rsidR="003561C7" w:rsidRPr="005F0A9D" w:rsidRDefault="003561C7" w:rsidP="003561C7">
      <w:pPr>
        <w:ind w:left="-851" w:right="-284" w:firstLine="142"/>
        <w:jc w:val="both"/>
        <w:rPr>
          <w:b/>
          <w:sz w:val="20"/>
          <w:szCs w:val="20"/>
        </w:rPr>
      </w:pPr>
      <w:r w:rsidRPr="005F0A9D">
        <w:rPr>
          <w:b/>
          <w:sz w:val="20"/>
          <w:szCs w:val="20"/>
        </w:rPr>
        <w:t>2. Область применения.</w:t>
      </w:r>
    </w:p>
    <w:p w:rsidR="003561C7" w:rsidRPr="005F0A9D" w:rsidRDefault="003561C7" w:rsidP="003561C7">
      <w:pPr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Оборудование предназначается для управления аппаратурой трансляции, сведения и микширования визуального сопровождения концертов, конференций, трансляции фильмов и иных мероприятий, проводимых в Областном Дворце культуры и искусства, путём воспроизведения на экране видео- и фотоматериала.</w:t>
      </w:r>
    </w:p>
    <w:p w:rsidR="003561C7" w:rsidRPr="005F0A9D" w:rsidRDefault="003561C7" w:rsidP="003561C7">
      <w:pPr>
        <w:ind w:left="-851" w:right="-284" w:firstLine="142"/>
        <w:jc w:val="both"/>
        <w:rPr>
          <w:b/>
          <w:sz w:val="20"/>
          <w:szCs w:val="20"/>
        </w:rPr>
      </w:pPr>
      <w:r w:rsidRPr="005F0A9D">
        <w:rPr>
          <w:b/>
          <w:sz w:val="20"/>
          <w:szCs w:val="20"/>
        </w:rPr>
        <w:t>3.Требования к техническим характеристикам и комплектности.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 xml:space="preserve">Поставляемое оборудование должно иметь техническую возможность использования его согласно указанным в паспорте на данную модель характеристикам. Оборудование должно полностью соответствовать характеристикам, форматам имеющегося светодиодного 4К экрана, позволяющим использовать все возможности экрана, не ухудшающим его свойства и не ограничивающим его разрешающие возможности. 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В комплект поставки должна входить техническая документация с описанием интерфейса, технологических процессов при управлении, сведении вид</w:t>
      </w:r>
      <w:proofErr w:type="gramStart"/>
      <w:r w:rsidRPr="005F0A9D">
        <w:rPr>
          <w:sz w:val="20"/>
          <w:szCs w:val="20"/>
        </w:rPr>
        <w:t>ео и ау</w:t>
      </w:r>
      <w:proofErr w:type="gramEnd"/>
      <w:r w:rsidRPr="005F0A9D">
        <w:rPr>
          <w:sz w:val="20"/>
          <w:szCs w:val="20"/>
        </w:rPr>
        <w:t>дио сигналов и технических условий его эксплуатации на русском языке.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contextualSpacing/>
        <w:jc w:val="both"/>
        <w:rPr>
          <w:rFonts w:eastAsia="Calibri"/>
          <w:b/>
          <w:sz w:val="20"/>
          <w:szCs w:val="20"/>
        </w:rPr>
      </w:pPr>
      <w:r w:rsidRPr="005F0A9D">
        <w:rPr>
          <w:b/>
          <w:sz w:val="20"/>
          <w:szCs w:val="20"/>
        </w:rPr>
        <w:t>4. Порядок сдачи и приёмки</w:t>
      </w:r>
      <w:r w:rsidRPr="005F0A9D">
        <w:rPr>
          <w:rFonts w:eastAsia="Calibri"/>
          <w:b/>
          <w:sz w:val="20"/>
          <w:szCs w:val="20"/>
        </w:rPr>
        <w:t>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4.1. Поставщик должен обеспечить техническое сопровождение входного контроля поступающего оборудования и материалов, включая проверку: наличия соответствующих сертификатов.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4.2. Наличия и надлежащего заполнения документа о качестве и соответствии техническим требованиям к данной продукции.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2F4EF2">
        <w:rPr>
          <w:sz w:val="20"/>
          <w:szCs w:val="20"/>
        </w:rPr>
        <w:t>4.3. Поставщик должен произвести монтажные и пусконаладочные работы на сцене зрительного зала Областного Дворца культуры и искусства, с соблюдением всех норм безопасности при производстве работ.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4.4. После монтажа, и пусконаладочных работ произвести демонстрацию работы оборудования, для подтверждения соответствия заявленным в Паспорте характеристикам.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4.5. Заказчик вправе провести независимую экспертизу с целью детального исследования характеристик поставляемого оборудования на соответствия требованиям, установленным заказчиком.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b/>
          <w:sz w:val="20"/>
          <w:szCs w:val="20"/>
        </w:rPr>
        <w:t xml:space="preserve">5. </w:t>
      </w:r>
      <w:r w:rsidRPr="005F0A9D">
        <w:rPr>
          <w:b/>
          <w:bCs/>
          <w:sz w:val="20"/>
          <w:szCs w:val="20"/>
        </w:rPr>
        <w:t>Срок и условия поставки:</w:t>
      </w:r>
      <w:r w:rsidRPr="005F0A9D">
        <w:rPr>
          <w:sz w:val="20"/>
          <w:szCs w:val="20"/>
        </w:rPr>
        <w:t xml:space="preserve"> в течение 25 </w:t>
      </w:r>
      <w:bookmarkStart w:id="1" w:name="_Hlk18507072"/>
      <w:r>
        <w:rPr>
          <w:sz w:val="20"/>
          <w:szCs w:val="20"/>
        </w:rPr>
        <w:t xml:space="preserve">календарных </w:t>
      </w:r>
      <w:bookmarkEnd w:id="1"/>
      <w:r w:rsidRPr="005F0A9D">
        <w:rPr>
          <w:sz w:val="20"/>
          <w:szCs w:val="20"/>
        </w:rPr>
        <w:t>дней с момента заключения договора.</w:t>
      </w:r>
    </w:p>
    <w:p w:rsidR="003561C7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Поставка Товара осуществляется силами и за счёт Поставщика по адресу: город Владимир, ул. Диктора Левитана, д.4, Владимирская область, Россия. Возможна досрочная поставка.</w:t>
      </w:r>
    </w:p>
    <w:p w:rsidR="003561C7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AD0278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812899">
        <w:rPr>
          <w:b/>
          <w:bCs/>
          <w:color w:val="000000"/>
          <w:sz w:val="20"/>
          <w:szCs w:val="20"/>
        </w:rPr>
        <w:t>Требования к безопасности:</w:t>
      </w:r>
      <w:r w:rsidRPr="00812899">
        <w:rPr>
          <w:color w:val="000000"/>
          <w:sz w:val="20"/>
          <w:szCs w:val="20"/>
        </w:rPr>
        <w:t xml:space="preserve"> </w:t>
      </w:r>
      <w:r w:rsidRPr="005F0A9D">
        <w:rPr>
          <w:sz w:val="20"/>
          <w:szCs w:val="20"/>
        </w:rPr>
        <w:t>Поставляемое оборудование должно быть новым, выпуска не ранее 2019 года</w:t>
      </w:r>
      <w:r>
        <w:rPr>
          <w:sz w:val="20"/>
          <w:szCs w:val="20"/>
        </w:rPr>
        <w:t xml:space="preserve">. </w:t>
      </w:r>
      <w:r w:rsidRPr="00812899">
        <w:rPr>
          <w:sz w:val="20"/>
          <w:szCs w:val="20"/>
        </w:rPr>
        <w:t>Поставщик гарантирует, что поставляемый товар является новым (товаром, который не был в употреблении, у которого не были восстановлены потребительские свойства), свободен от прав и притязаний третьих лиц, не находится под запретом (арестом), в залоге.</w:t>
      </w:r>
    </w:p>
    <w:p w:rsidR="003561C7" w:rsidRPr="00AD0278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812899">
        <w:rPr>
          <w:sz w:val="20"/>
          <w:szCs w:val="20"/>
        </w:rPr>
        <w:t>Поставщик гарантирует качество и безопасность поставляемого товара в соответствии с действующими стандартами, утвержденными на данный вид товара и наличием копий документов, обязательных для данного вида товара, оформленных в соответствии с российским законодательством.</w:t>
      </w:r>
    </w:p>
    <w:p w:rsidR="003561C7" w:rsidRPr="00812899" w:rsidRDefault="003561C7" w:rsidP="003561C7">
      <w:pPr>
        <w:ind w:left="-851" w:right="-285" w:firstLine="142"/>
        <w:jc w:val="both"/>
        <w:rPr>
          <w:sz w:val="20"/>
          <w:szCs w:val="20"/>
        </w:rPr>
      </w:pPr>
      <w:r w:rsidRPr="00812899">
        <w:rPr>
          <w:sz w:val="20"/>
          <w:szCs w:val="20"/>
        </w:rPr>
        <w:t xml:space="preserve">Качество товара, поставляемого по настоящему Договору, должно соответствовать требованиям ГОСТов и ТУ, установленным для данной категории товара. </w:t>
      </w:r>
    </w:p>
    <w:p w:rsidR="003561C7" w:rsidRPr="00812899" w:rsidRDefault="003561C7" w:rsidP="003561C7">
      <w:pPr>
        <w:ind w:left="-851" w:right="-285" w:firstLine="142"/>
        <w:jc w:val="both"/>
        <w:rPr>
          <w:sz w:val="20"/>
          <w:szCs w:val="20"/>
        </w:rPr>
      </w:pPr>
      <w:r w:rsidRPr="00812899">
        <w:rPr>
          <w:sz w:val="20"/>
          <w:szCs w:val="20"/>
        </w:rPr>
        <w:t>Качество поставляемого Товара должно соответствовать требованиям, указанным в Техническом задании (Приложение 1), действующим на территории Российской Федерации требованиям ГОСТов, ТУ, нормативно-технической и иной документации, принятой для данного вида Товара. Качество Товара удостоверяется установленными действующим законодательством Российской Федерации документами.</w:t>
      </w:r>
    </w:p>
    <w:p w:rsidR="003561C7" w:rsidRPr="00EB7656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812899">
        <w:rPr>
          <w:sz w:val="20"/>
          <w:szCs w:val="20"/>
        </w:rPr>
        <w:t>Тара и упаковка должны обеспечивать сохранность Товара во время его транспортировки и хранения. Возврат многооборотной тары осуществляетс</w:t>
      </w:r>
      <w:r w:rsidRPr="00EB7656">
        <w:rPr>
          <w:sz w:val="20"/>
          <w:szCs w:val="20"/>
        </w:rPr>
        <w:t>я за счет средств Поставщика.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b/>
          <w:sz w:val="20"/>
          <w:szCs w:val="20"/>
        </w:rPr>
      </w:pPr>
      <w:r w:rsidRPr="00EB7656">
        <w:rPr>
          <w:b/>
          <w:bCs/>
          <w:color w:val="000000"/>
          <w:sz w:val="20"/>
          <w:szCs w:val="20"/>
        </w:rPr>
        <w:t>7.Требования к объёму и сроку предоставления гарантий</w:t>
      </w:r>
      <w:r w:rsidRPr="005F0A9D">
        <w:rPr>
          <w:b/>
          <w:sz w:val="20"/>
          <w:szCs w:val="20"/>
        </w:rPr>
        <w:t>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5F0A9D">
        <w:rPr>
          <w:sz w:val="20"/>
          <w:szCs w:val="20"/>
        </w:rPr>
        <w:t xml:space="preserve">.1. </w:t>
      </w:r>
      <w:bookmarkStart w:id="2" w:name="_Hlk18585581"/>
      <w:r w:rsidRPr="0079137F">
        <w:rPr>
          <w:sz w:val="20"/>
          <w:szCs w:val="20"/>
        </w:rPr>
        <w:t xml:space="preserve">Гарантия на Товар </w:t>
      </w:r>
      <w:r>
        <w:rPr>
          <w:sz w:val="20"/>
          <w:szCs w:val="20"/>
        </w:rPr>
        <w:t xml:space="preserve">должна </w:t>
      </w:r>
      <w:r w:rsidRPr="0079137F">
        <w:rPr>
          <w:sz w:val="20"/>
          <w:szCs w:val="20"/>
        </w:rPr>
        <w:t>составляет не менее 60 (Шестидесяти) месяцев</w:t>
      </w:r>
      <w:r>
        <w:rPr>
          <w:sz w:val="20"/>
          <w:szCs w:val="20"/>
        </w:rPr>
        <w:t>.</w:t>
      </w:r>
      <w:r w:rsidRPr="0079137F">
        <w:t xml:space="preserve"> </w:t>
      </w:r>
      <w:r w:rsidRPr="0079137F">
        <w:rPr>
          <w:sz w:val="20"/>
          <w:szCs w:val="20"/>
        </w:rPr>
        <w:t>Срок гарантии Поставщика исчисляется с момента подписания Заказчиком акта приёма-передачи товара и товарной накладной</w:t>
      </w:r>
      <w:r>
        <w:rPr>
          <w:sz w:val="20"/>
          <w:szCs w:val="20"/>
        </w:rPr>
        <w:t>.</w:t>
      </w:r>
      <w:r w:rsidRPr="0079137F">
        <w:rPr>
          <w:sz w:val="20"/>
          <w:szCs w:val="20"/>
        </w:rPr>
        <w:t xml:space="preserve"> </w:t>
      </w:r>
      <w:bookmarkEnd w:id="2"/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5F0A9D">
        <w:rPr>
          <w:sz w:val="20"/>
          <w:szCs w:val="20"/>
        </w:rPr>
        <w:t>.2. В случае обнаружения неисправностей, в течение гарантийных сроков, поставщик должен безвозмездно устранять выявленные недостатки.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5F0A9D">
        <w:rPr>
          <w:b/>
          <w:sz w:val="20"/>
          <w:szCs w:val="20"/>
        </w:rPr>
        <w:t>. Требования по ремонтопригодности.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proofErr w:type="gramStart"/>
      <w:r w:rsidRPr="005F0A9D">
        <w:rPr>
          <w:sz w:val="20"/>
          <w:szCs w:val="20"/>
        </w:rPr>
        <w:t>Если в течение срока гарантии оборудование окажется дефектным или некомплектным или не будет соответствовать условиям Договора и будет подтверждено, что данные дефекты возникли по вине поставщика или заводского брака, то в соответствии с условиями договора по соглашению между заказчиком и поставщиком, поставщик обязуется незамедлительно и за свой счёт устранить обнаруженные дефекты путём исправления, либо замены оборудования или его деталей доброкачественным</w:t>
      </w:r>
      <w:proofErr w:type="gramEnd"/>
      <w:r w:rsidRPr="005F0A9D">
        <w:rPr>
          <w:sz w:val="20"/>
          <w:szCs w:val="20"/>
        </w:rPr>
        <w:t xml:space="preserve"> оборудованием. К замененным на </w:t>
      </w:r>
      <w:proofErr w:type="gramStart"/>
      <w:r w:rsidRPr="005F0A9D">
        <w:rPr>
          <w:sz w:val="20"/>
          <w:szCs w:val="20"/>
        </w:rPr>
        <w:t>новые</w:t>
      </w:r>
      <w:proofErr w:type="gramEnd"/>
      <w:r w:rsidRPr="005F0A9D">
        <w:rPr>
          <w:sz w:val="20"/>
          <w:szCs w:val="20"/>
        </w:rPr>
        <w:t xml:space="preserve"> деталям и оборудованию будет применяться новый гарантийный период.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5F0A9D">
        <w:rPr>
          <w:b/>
          <w:sz w:val="20"/>
          <w:szCs w:val="20"/>
        </w:rPr>
        <w:t>. Требования к форме предоставляемой информации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Обязательным требованием является наличие технической документации на русском языке на бумажном носителе, включающей: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- руководство по эксплуатации (на каждый тип оборудования);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t>- паспорт (на каждую единицу оборудования);</w:t>
      </w:r>
    </w:p>
    <w:p w:rsidR="003561C7" w:rsidRPr="005F0A9D" w:rsidRDefault="003561C7" w:rsidP="003561C7">
      <w:pPr>
        <w:shd w:val="clear" w:color="auto" w:fill="FFFFFF"/>
        <w:autoSpaceDE w:val="0"/>
        <w:autoSpaceDN w:val="0"/>
        <w:adjustRightInd w:val="0"/>
        <w:ind w:left="-851" w:right="-284" w:firstLine="142"/>
        <w:jc w:val="both"/>
        <w:rPr>
          <w:sz w:val="20"/>
          <w:szCs w:val="20"/>
        </w:rPr>
      </w:pPr>
      <w:r w:rsidRPr="005F0A9D">
        <w:rPr>
          <w:sz w:val="20"/>
          <w:szCs w:val="20"/>
        </w:rPr>
        <w:lastRenderedPageBreak/>
        <w:t>- описание интерфейса.</w:t>
      </w:r>
    </w:p>
    <w:p w:rsidR="003561C7" w:rsidRPr="005F0A9D" w:rsidRDefault="003561C7" w:rsidP="003561C7">
      <w:pPr>
        <w:spacing w:after="200" w:line="276" w:lineRule="auto"/>
        <w:ind w:left="-993" w:right="-284"/>
        <w:contextualSpacing/>
        <w:jc w:val="both"/>
        <w:rPr>
          <w:rFonts w:eastAsia="Calibri"/>
          <w:sz w:val="20"/>
          <w:szCs w:val="20"/>
        </w:rPr>
      </w:pPr>
    </w:p>
    <w:p w:rsidR="003561C7" w:rsidRPr="00EB7656" w:rsidRDefault="003561C7" w:rsidP="003561C7">
      <w:pPr>
        <w:ind w:left="-993" w:right="-284"/>
        <w:jc w:val="center"/>
        <w:rPr>
          <w:b/>
          <w:bCs/>
          <w:sz w:val="20"/>
          <w:szCs w:val="20"/>
        </w:rPr>
      </w:pPr>
      <w:bookmarkStart w:id="3" w:name="_Hlk18507037"/>
      <w:r w:rsidRPr="00EB7656">
        <w:rPr>
          <w:b/>
          <w:bCs/>
          <w:sz w:val="20"/>
          <w:szCs w:val="20"/>
        </w:rPr>
        <w:t>Функциональные, технические и качественные характеристики, эксплуатационные характеристики товара</w:t>
      </w:r>
      <w:r>
        <w:rPr>
          <w:b/>
          <w:bCs/>
          <w:sz w:val="20"/>
          <w:szCs w:val="20"/>
        </w:rPr>
        <w:t>:</w:t>
      </w:r>
    </w:p>
    <w:tbl>
      <w:tblPr>
        <w:tblStyle w:val="a5"/>
        <w:tblW w:w="5668" w:type="pct"/>
        <w:tblInd w:w="-998" w:type="dxa"/>
        <w:tblLook w:val="04A0" w:firstRow="1" w:lastRow="0" w:firstColumn="1" w:lastColumn="0" w:noHBand="0" w:noVBand="1"/>
      </w:tblPr>
      <w:tblGrid>
        <w:gridCol w:w="5706"/>
        <w:gridCol w:w="893"/>
        <w:gridCol w:w="2138"/>
        <w:gridCol w:w="21"/>
        <w:gridCol w:w="1042"/>
        <w:gridCol w:w="2013"/>
      </w:tblGrid>
      <w:tr w:rsidR="003561C7" w:rsidRPr="00830281" w:rsidTr="000F779E">
        <w:tc>
          <w:tcPr>
            <w:tcW w:w="2793" w:type="pct"/>
            <w:gridSpan w:val="2"/>
          </w:tcPr>
          <w:bookmarkEnd w:id="3"/>
          <w:p w:rsidR="003561C7" w:rsidRPr="00830281" w:rsidRDefault="003561C7" w:rsidP="000F779E">
            <w:pPr>
              <w:jc w:val="center"/>
              <w:rPr>
                <w:b/>
                <w:sz w:val="20"/>
                <w:szCs w:val="20"/>
              </w:rPr>
            </w:pPr>
            <w:r w:rsidRPr="0083028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55" w:type="pct"/>
            <w:gridSpan w:val="3"/>
          </w:tcPr>
          <w:p w:rsidR="003561C7" w:rsidRPr="00830281" w:rsidRDefault="003561C7" w:rsidP="000F779E">
            <w:pPr>
              <w:jc w:val="center"/>
              <w:rPr>
                <w:b/>
                <w:sz w:val="20"/>
                <w:szCs w:val="20"/>
              </w:rPr>
            </w:pPr>
            <w:r w:rsidRPr="00830281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852" w:type="pct"/>
          </w:tcPr>
          <w:p w:rsidR="003561C7" w:rsidRPr="00830281" w:rsidRDefault="003561C7" w:rsidP="000F779E">
            <w:pPr>
              <w:jc w:val="center"/>
              <w:rPr>
                <w:b/>
                <w:sz w:val="20"/>
                <w:szCs w:val="20"/>
              </w:rPr>
            </w:pPr>
            <w:r w:rsidRPr="00830281">
              <w:rPr>
                <w:b/>
                <w:sz w:val="20"/>
                <w:szCs w:val="20"/>
              </w:rPr>
              <w:t>Количество</w:t>
            </w:r>
          </w:p>
        </w:tc>
      </w:tr>
      <w:tr w:rsidR="003561C7" w:rsidRPr="00830281" w:rsidTr="000F779E">
        <w:trPr>
          <w:trHeight w:val="124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pStyle w:val="aa"/>
              <w:spacing w:before="0" w:after="0"/>
              <w:rPr>
                <w:sz w:val="20"/>
                <w:szCs w:val="20"/>
              </w:rPr>
            </w:pPr>
            <w:proofErr w:type="spellStart"/>
            <w:r w:rsidRPr="00830281">
              <w:rPr>
                <w:b/>
                <w:bCs/>
                <w:sz w:val="20"/>
                <w:szCs w:val="20"/>
              </w:rPr>
              <w:t>Blackmagic</w:t>
            </w:r>
            <w:proofErr w:type="spellEnd"/>
            <w:r w:rsidRPr="008302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b/>
                <w:bCs/>
                <w:sz w:val="20"/>
                <w:szCs w:val="20"/>
              </w:rPr>
              <w:t>Design</w:t>
            </w:r>
            <w:proofErr w:type="spellEnd"/>
            <w:r w:rsidRPr="00830281">
              <w:rPr>
                <w:b/>
                <w:bCs/>
                <w:sz w:val="20"/>
                <w:szCs w:val="20"/>
              </w:rPr>
              <w:t xml:space="preserve"> SWATEMTVSTU/PRO4K </w:t>
            </w:r>
            <w:r w:rsidRPr="00830281">
              <w:rPr>
                <w:sz w:val="20"/>
                <w:szCs w:val="20"/>
              </w:rPr>
              <w:t xml:space="preserve">- </w:t>
            </w:r>
            <w:proofErr w:type="spellStart"/>
            <w:r w:rsidRPr="00830281">
              <w:rPr>
                <w:sz w:val="20"/>
                <w:szCs w:val="20"/>
              </w:rPr>
              <w:t>Видеомикшер</w:t>
            </w:r>
            <w:proofErr w:type="spellEnd"/>
            <w:r w:rsidRPr="00830281">
              <w:rPr>
                <w:sz w:val="20"/>
                <w:szCs w:val="20"/>
              </w:rPr>
              <w:t xml:space="preserve"> ATEM </w:t>
            </w:r>
            <w:proofErr w:type="spellStart"/>
            <w:r w:rsidRPr="00830281">
              <w:rPr>
                <w:sz w:val="20"/>
                <w:szCs w:val="20"/>
              </w:rPr>
              <w:t>Television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Studio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Pro</w:t>
            </w:r>
            <w:proofErr w:type="spellEnd"/>
            <w:r w:rsidRPr="00830281">
              <w:rPr>
                <w:sz w:val="20"/>
                <w:szCs w:val="20"/>
              </w:rPr>
              <w:t xml:space="preserve"> 4K c </w:t>
            </w:r>
            <w:proofErr w:type="spellStart"/>
            <w:r w:rsidRPr="00830281">
              <w:rPr>
                <w:sz w:val="20"/>
                <w:szCs w:val="20"/>
              </w:rPr>
              <w:t>интерфейсом</w:t>
            </w:r>
            <w:proofErr w:type="spellEnd"/>
            <w:r w:rsidRPr="00830281">
              <w:rPr>
                <w:sz w:val="20"/>
                <w:szCs w:val="20"/>
              </w:rPr>
              <w:t xml:space="preserve"> 12G-SDI для работы с любым HD- и </w:t>
            </w:r>
            <w:proofErr w:type="spellStart"/>
            <w:r w:rsidRPr="00830281">
              <w:rPr>
                <w:sz w:val="20"/>
                <w:szCs w:val="20"/>
              </w:rPr>
              <w:t>Ultra</w:t>
            </w:r>
            <w:proofErr w:type="spellEnd"/>
            <w:r w:rsidRPr="00830281">
              <w:rPr>
                <w:sz w:val="20"/>
                <w:szCs w:val="20"/>
              </w:rPr>
              <w:t xml:space="preserve"> HD-видео вплоть до 2160p/60. 8 входов с возможностью </w:t>
            </w:r>
            <w:proofErr w:type="spellStart"/>
            <w:r w:rsidRPr="00830281">
              <w:rPr>
                <w:sz w:val="20"/>
                <w:szCs w:val="20"/>
              </w:rPr>
              <w:t>повторнои</w:t>
            </w:r>
            <w:proofErr w:type="spellEnd"/>
            <w:r w:rsidRPr="00830281">
              <w:rPr>
                <w:sz w:val="20"/>
                <w:szCs w:val="20"/>
              </w:rPr>
              <w:t xml:space="preserve">̆ синхронизации и преобразования 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Либо эквивалент, совместимый с существующим оборудованием* со следующими характеристиками: </w:t>
            </w:r>
          </w:p>
        </w:tc>
        <w:tc>
          <w:tcPr>
            <w:tcW w:w="1355" w:type="pct"/>
            <w:gridSpan w:val="3"/>
            <w:vAlign w:val="center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2" w:type="pct"/>
            <w:vAlign w:val="center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Общее количество видеовходов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8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Общее количество выходов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12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Общее количество дополнительных выходов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Скорость передачи через SDI (</w:t>
            </w:r>
            <w:proofErr w:type="spellStart"/>
            <w:r w:rsidRPr="00830281">
              <w:rPr>
                <w:sz w:val="20"/>
                <w:szCs w:val="20"/>
              </w:rPr>
              <w:t>Serial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Digital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Interface</w:t>
            </w:r>
            <w:proofErr w:type="spellEnd"/>
            <w:r w:rsidRPr="00830281">
              <w:rPr>
                <w:sz w:val="20"/>
                <w:szCs w:val="20"/>
              </w:rPr>
              <w:t>)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1,5/3/6/12 Гбит/</w:t>
            </w:r>
            <w:proofErr w:type="gramStart"/>
            <w:r w:rsidRPr="00830281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Общее количество аудиовходов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2 x XLR, не менее одного микрофонного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Общее количество аудиовыходов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одного, для подключения наушников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</w:rPr>
              <w:t>Видеовходы</w:t>
            </w:r>
            <w:r w:rsidRPr="00830281">
              <w:rPr>
                <w:sz w:val="20"/>
                <w:szCs w:val="20"/>
                <w:lang w:val="en-US"/>
              </w:rPr>
              <w:t xml:space="preserve"> SDI (Serial Digital Interface)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Не менее восьми, с возможностью переключения между HD и </w:t>
            </w:r>
            <w:proofErr w:type="spellStart"/>
            <w:r w:rsidRPr="00830281">
              <w:rPr>
                <w:sz w:val="20"/>
                <w:szCs w:val="20"/>
              </w:rPr>
              <w:t>Ultra</w:t>
            </w:r>
            <w:proofErr w:type="spellEnd"/>
            <w:r w:rsidRPr="00830281">
              <w:rPr>
                <w:sz w:val="20"/>
                <w:szCs w:val="20"/>
              </w:rPr>
              <w:t xml:space="preserve"> HD (10 бит). Двухканальный 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Видеовходы HDMI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Нет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Повторная синхронизация на входе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 всех разъемах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Преобразование формата и кадровой частоты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 всех разъемах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</w:rPr>
              <w:t>Программные</w:t>
            </w:r>
            <w:r w:rsidRPr="00830281">
              <w:rPr>
                <w:sz w:val="20"/>
                <w:szCs w:val="20"/>
                <w:lang w:val="en-US"/>
              </w:rPr>
              <w:t xml:space="preserve"> </w:t>
            </w:r>
            <w:r w:rsidRPr="00830281">
              <w:rPr>
                <w:sz w:val="20"/>
                <w:szCs w:val="20"/>
              </w:rPr>
              <w:t>выходы</w:t>
            </w:r>
            <w:r w:rsidRPr="00830281">
              <w:rPr>
                <w:sz w:val="20"/>
                <w:szCs w:val="20"/>
                <w:lang w:val="en-US"/>
              </w:rPr>
              <w:t xml:space="preserve"> SDI (Serial Digital Interface)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Не менее девяти, с возможностью переключения между HD и </w:t>
            </w:r>
            <w:proofErr w:type="spellStart"/>
            <w:r w:rsidRPr="00830281">
              <w:rPr>
                <w:sz w:val="20"/>
                <w:szCs w:val="20"/>
              </w:rPr>
              <w:t>Ultra</w:t>
            </w:r>
            <w:proofErr w:type="spellEnd"/>
            <w:r w:rsidRPr="00830281">
              <w:rPr>
                <w:sz w:val="20"/>
                <w:szCs w:val="20"/>
              </w:rPr>
              <w:t xml:space="preserve"> HD (10 бит)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</w:rPr>
              <w:t>Вывод</w:t>
            </w:r>
            <w:r w:rsidRPr="00830281">
              <w:rPr>
                <w:sz w:val="20"/>
                <w:szCs w:val="20"/>
                <w:lang w:val="en-US"/>
              </w:rPr>
              <w:t xml:space="preserve"> </w:t>
            </w:r>
            <w:r w:rsidRPr="00830281">
              <w:rPr>
                <w:sz w:val="20"/>
                <w:szCs w:val="20"/>
              </w:rPr>
              <w:t>звука</w:t>
            </w:r>
            <w:r w:rsidRPr="00830281">
              <w:rPr>
                <w:sz w:val="20"/>
                <w:szCs w:val="20"/>
                <w:lang w:val="en-US"/>
              </w:rPr>
              <w:t xml:space="preserve"> </w:t>
            </w:r>
            <w:r w:rsidRPr="00830281">
              <w:rPr>
                <w:sz w:val="20"/>
                <w:szCs w:val="20"/>
              </w:rPr>
              <w:t>через</w:t>
            </w:r>
            <w:r w:rsidRPr="00830281">
              <w:rPr>
                <w:sz w:val="20"/>
                <w:szCs w:val="20"/>
                <w:lang w:val="en-US"/>
              </w:rPr>
              <w:t xml:space="preserve"> SDI (Serial Digital Interface)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Двухканальный звук, выводимый на выход SDI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Многооконный режим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SDI-выходы для многооконного мониторинга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HDMI-выходы для многооконного мониторинга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Форматы SD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Нет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Форматы HD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Не менее 720p/50/59,94 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1080p/23,98/24/25/29,97/50/59,94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1080i/50/59,94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Форматы </w:t>
            </w:r>
            <w:proofErr w:type="spellStart"/>
            <w:r w:rsidRPr="00830281">
              <w:rPr>
                <w:sz w:val="20"/>
                <w:szCs w:val="20"/>
              </w:rPr>
              <w:t>Ultra</w:t>
            </w:r>
            <w:proofErr w:type="spellEnd"/>
            <w:r w:rsidRPr="00830281">
              <w:rPr>
                <w:sz w:val="20"/>
                <w:szCs w:val="20"/>
              </w:rPr>
              <w:t xml:space="preserve"> HD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2160p/23,98/24/25/29,97/50/59,94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</w:rPr>
              <w:t>Интерфейс</w:t>
            </w:r>
            <w:r w:rsidRPr="00830281">
              <w:rPr>
                <w:sz w:val="20"/>
                <w:szCs w:val="20"/>
                <w:lang w:val="en-US"/>
              </w:rPr>
              <w:t xml:space="preserve"> SDI (Serial Digital Interface)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 соответствии со стандартами 292M и 424M, 2081, 2082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Цветовая </w:t>
            </w:r>
            <w:proofErr w:type="spellStart"/>
            <w:r w:rsidRPr="00830281">
              <w:rPr>
                <w:sz w:val="20"/>
                <w:szCs w:val="20"/>
              </w:rPr>
              <w:t>субдискретизация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4:2:2 10 бит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Цветовое разрешение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4:2:2 10 бит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Цветовое пространство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4:2:2 YUV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Поддерживаемое разрешение на входе для подключения компьютера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  <w:lang w:val="en-US"/>
              </w:rPr>
              <w:t>720p/50/59,94;</w:t>
            </w:r>
          </w:p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  <w:lang w:val="en-US"/>
              </w:rPr>
              <w:t>1080p/23,98/24/25/29,97/30/50/59,94/60;</w:t>
            </w:r>
          </w:p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  <w:lang w:val="en-US"/>
              </w:rPr>
              <w:t>1080i/50/59,94;</w:t>
            </w:r>
          </w:p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  <w:lang w:val="en-US"/>
              </w:rPr>
              <w:t xml:space="preserve">2160p/23,98/24/25/29,97/30/50/59,94/60 - </w:t>
            </w:r>
            <w:r w:rsidRPr="00830281">
              <w:rPr>
                <w:sz w:val="20"/>
                <w:szCs w:val="20"/>
              </w:rPr>
              <w:t>наличие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Преобразование цветового пространства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Нет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Задержка обработки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шести строк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Звуковой блок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12 входов на 2 канала.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Режимы «Вкл.»/«Выкл.»/«Привязка звука к видео», а также отдельное усиление сигнала в канале.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Индикация уровня звука и максимального значения. Новые дополнительные инструменты </w:t>
            </w:r>
            <w:proofErr w:type="spellStart"/>
            <w:r w:rsidRPr="00830281">
              <w:rPr>
                <w:sz w:val="20"/>
                <w:szCs w:val="20"/>
              </w:rPr>
              <w:t>Fairlight</w:t>
            </w:r>
            <w:proofErr w:type="spellEnd"/>
            <w:r w:rsidRPr="00830281">
              <w:rPr>
                <w:sz w:val="20"/>
                <w:szCs w:val="20"/>
              </w:rPr>
              <w:t xml:space="preserve">: компрессия, подавление, ограничение, </w:t>
            </w:r>
            <w:proofErr w:type="spellStart"/>
            <w:r w:rsidRPr="00830281">
              <w:rPr>
                <w:sz w:val="20"/>
                <w:szCs w:val="20"/>
              </w:rPr>
              <w:t>шестиполосный</w:t>
            </w:r>
            <w:proofErr w:type="spellEnd"/>
            <w:r w:rsidRPr="00830281">
              <w:rPr>
                <w:sz w:val="20"/>
                <w:szCs w:val="20"/>
              </w:rPr>
              <w:t xml:space="preserve"> параметрический эквалайзер; задержка и имитация стерео (только на XLR-входах). 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lastRenderedPageBreak/>
              <w:t xml:space="preserve">Регулировка усиления всего сигнала. Раздельный контроль настроек программного сигнала, </w:t>
            </w:r>
            <w:proofErr w:type="gramStart"/>
            <w:r w:rsidRPr="00830281">
              <w:rPr>
                <w:sz w:val="20"/>
                <w:szCs w:val="20"/>
              </w:rPr>
              <w:t>интерком-связи</w:t>
            </w:r>
            <w:proofErr w:type="gramEnd"/>
            <w:r w:rsidRPr="00830281">
              <w:rPr>
                <w:sz w:val="20"/>
                <w:szCs w:val="20"/>
              </w:rPr>
              <w:t xml:space="preserve"> и голоса для наушников.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lastRenderedPageBreak/>
              <w:t xml:space="preserve">Модули </w:t>
            </w:r>
            <w:proofErr w:type="gramStart"/>
            <w:r w:rsidRPr="00830281">
              <w:rPr>
                <w:sz w:val="20"/>
                <w:szCs w:val="20"/>
              </w:rPr>
              <w:t>первичного</w:t>
            </w:r>
            <w:proofErr w:type="gram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кеинга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одного (</w:t>
            </w:r>
            <w:proofErr w:type="gramStart"/>
            <w:r w:rsidRPr="00830281">
              <w:rPr>
                <w:sz w:val="20"/>
                <w:szCs w:val="20"/>
              </w:rPr>
              <w:t>цветовой</w:t>
            </w:r>
            <w:proofErr w:type="gramEnd"/>
            <w:r w:rsidRPr="00830281">
              <w:rPr>
                <w:sz w:val="20"/>
                <w:szCs w:val="20"/>
              </w:rPr>
              <w:t xml:space="preserve">, линейный и </w:t>
            </w:r>
            <w:proofErr w:type="spellStart"/>
            <w:r w:rsidRPr="00830281">
              <w:rPr>
                <w:sz w:val="20"/>
                <w:szCs w:val="20"/>
              </w:rPr>
              <w:t>яркостный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кеинг</w:t>
            </w:r>
            <w:proofErr w:type="spellEnd"/>
            <w:r w:rsidRPr="00830281">
              <w:rPr>
                <w:sz w:val="20"/>
                <w:szCs w:val="20"/>
              </w:rPr>
              <w:t>)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Модули </w:t>
            </w:r>
            <w:proofErr w:type="gramStart"/>
            <w:r w:rsidRPr="00830281">
              <w:rPr>
                <w:sz w:val="20"/>
                <w:szCs w:val="20"/>
              </w:rPr>
              <w:t>вторичного</w:t>
            </w:r>
            <w:proofErr w:type="gram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кеинга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2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Модули </w:t>
            </w:r>
            <w:proofErr w:type="gramStart"/>
            <w:r w:rsidRPr="00830281">
              <w:rPr>
                <w:sz w:val="20"/>
                <w:szCs w:val="20"/>
              </w:rPr>
              <w:t>цветового</w:t>
            </w:r>
            <w:proofErr w:type="gram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кеинга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Модули </w:t>
            </w:r>
            <w:proofErr w:type="gramStart"/>
            <w:r w:rsidRPr="00830281">
              <w:rPr>
                <w:sz w:val="20"/>
                <w:szCs w:val="20"/>
              </w:rPr>
              <w:t>линейного</w:t>
            </w:r>
            <w:proofErr w:type="gramEnd"/>
            <w:r w:rsidRPr="00830281">
              <w:rPr>
                <w:sz w:val="20"/>
                <w:szCs w:val="20"/>
              </w:rPr>
              <w:t xml:space="preserve">/яркостного </w:t>
            </w:r>
            <w:proofErr w:type="spellStart"/>
            <w:r w:rsidRPr="00830281">
              <w:rPr>
                <w:sz w:val="20"/>
                <w:szCs w:val="20"/>
              </w:rPr>
              <w:t>кеинга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3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Поддержка двусторонней связи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gramStart"/>
            <w:r w:rsidRPr="00830281">
              <w:rPr>
                <w:sz w:val="20"/>
                <w:szCs w:val="20"/>
              </w:rPr>
              <w:t>Встроенная</w:t>
            </w:r>
            <w:proofErr w:type="gramEnd"/>
            <w:r w:rsidRPr="00830281">
              <w:rPr>
                <w:sz w:val="20"/>
                <w:szCs w:val="20"/>
              </w:rPr>
              <w:t>, с возможностью подключения профессиональных наушников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Режим «</w:t>
            </w:r>
            <w:proofErr w:type="spellStart"/>
            <w:r w:rsidRPr="00830281">
              <w:rPr>
                <w:sz w:val="20"/>
                <w:szCs w:val="20"/>
              </w:rPr>
              <w:t>микс</w:t>
            </w:r>
            <w:proofErr w:type="spellEnd"/>
            <w:r w:rsidRPr="00830281">
              <w:rPr>
                <w:sz w:val="20"/>
                <w:szCs w:val="20"/>
              </w:rPr>
              <w:noBreakHyphen/>
              <w:t>минус»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Да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Модуль </w:t>
            </w:r>
            <w:proofErr w:type="spellStart"/>
            <w:r w:rsidRPr="00830281">
              <w:rPr>
                <w:sz w:val="20"/>
                <w:szCs w:val="20"/>
              </w:rPr>
              <w:t>кеинга</w:t>
            </w:r>
            <w:proofErr w:type="spellEnd"/>
            <w:r w:rsidRPr="00830281">
              <w:rPr>
                <w:sz w:val="20"/>
                <w:szCs w:val="20"/>
              </w:rPr>
              <w:t xml:space="preserve"> для создания переходов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Анимация и DVE (</w:t>
            </w:r>
            <w:proofErr w:type="spellStart"/>
            <w:r w:rsidRPr="00830281">
              <w:rPr>
                <w:sz w:val="20"/>
                <w:szCs w:val="20"/>
              </w:rPr>
              <w:t>Digital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Video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Editor</w:t>
            </w:r>
            <w:proofErr w:type="spellEnd"/>
            <w:r w:rsidRPr="00830281">
              <w:rPr>
                <w:sz w:val="20"/>
                <w:szCs w:val="20"/>
              </w:rPr>
              <w:t>, средства редактирования цифровых видеоданных)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Общее количество слоев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5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Генераторы шаблонов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2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Генераторы цвета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2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Цифровые видеоэффекты с 3D-границами и тенями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Минимальное разрешение монитора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1366 x 768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Количество окон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 x 10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Назначаемые окна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восьми изменяемых и не менее двух фиксированных для программного и предварительно просматриваемого сигналов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Индикация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Отдельный цвет для программного сигнала, отдельный для предварительно просматриваемого сигнала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Выход </w:t>
            </w:r>
            <w:proofErr w:type="spellStart"/>
            <w:r w:rsidRPr="00830281">
              <w:rPr>
                <w:sz w:val="20"/>
                <w:szCs w:val="20"/>
              </w:rPr>
              <w:t>Tally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Встроен в SDI-поток. 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Присвоение имен источникам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Да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Многооконный мониторинг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одного выхода на 10 окон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Формат вывода в режиме </w:t>
            </w:r>
            <w:proofErr w:type="spellStart"/>
            <w:r w:rsidRPr="00830281">
              <w:rPr>
                <w:sz w:val="20"/>
                <w:szCs w:val="20"/>
              </w:rPr>
              <w:t>Multi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HD и </w:t>
            </w:r>
            <w:proofErr w:type="spellStart"/>
            <w:r w:rsidRPr="00830281">
              <w:rPr>
                <w:sz w:val="20"/>
                <w:szCs w:val="20"/>
              </w:rPr>
              <w:t>Ultra</w:t>
            </w:r>
            <w:proofErr w:type="spellEnd"/>
            <w:r w:rsidRPr="00830281">
              <w:rPr>
                <w:sz w:val="20"/>
                <w:szCs w:val="20"/>
              </w:rPr>
              <w:t xml:space="preserve"> HD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spellStart"/>
            <w:r w:rsidRPr="00830281">
              <w:rPr>
                <w:sz w:val="20"/>
                <w:szCs w:val="20"/>
              </w:rPr>
              <w:t>Медиаплееры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двух, с сохранением в памяти устройства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Емкость библиотеки мультимедиа при загрузке изображений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20 изображений с поддержкой удаления и заполнения</w:t>
            </w:r>
          </w:p>
        </w:tc>
      </w:tr>
      <w:tr w:rsidR="003561C7" w:rsidRPr="00904C99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Форматы изображения для библиотеки мультимедиа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  <w:lang w:val="en-US"/>
              </w:rPr>
            </w:pPr>
            <w:r w:rsidRPr="00830281">
              <w:rPr>
                <w:sz w:val="20"/>
                <w:szCs w:val="20"/>
                <w:lang w:val="en-US"/>
              </w:rPr>
              <w:t xml:space="preserve">PNG, TGA, BMP, GIF, JPEG </w:t>
            </w:r>
            <w:r w:rsidRPr="00830281">
              <w:rPr>
                <w:sz w:val="20"/>
                <w:szCs w:val="20"/>
              </w:rPr>
              <w:t>и</w:t>
            </w:r>
            <w:r w:rsidRPr="00830281">
              <w:rPr>
                <w:sz w:val="20"/>
                <w:szCs w:val="20"/>
                <w:lang w:val="en-US"/>
              </w:rPr>
              <w:t xml:space="preserve"> TIFF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Каналы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Вырезающий и заполняющий сигнал для каждого </w:t>
            </w:r>
            <w:proofErr w:type="spellStart"/>
            <w:r w:rsidRPr="00830281">
              <w:rPr>
                <w:sz w:val="20"/>
                <w:szCs w:val="20"/>
              </w:rPr>
              <w:t>медиаплеера</w:t>
            </w:r>
            <w:proofErr w:type="spellEnd"/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Емкость библиотеки мультимедиа при загрузке клипов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два клипа с поддержкой удаления и заполнения; хранение в общей библиотеке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 видео для библиотеки мультимедиа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Последовательность файлов TGA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Максимальная длина клипа в формате 720 HD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1440 кадров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Максимальная длина клипа в формате 1080 HD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360 кадров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Максимальная длина клипа в формате </w:t>
            </w:r>
            <w:proofErr w:type="spellStart"/>
            <w:r w:rsidRPr="00830281">
              <w:rPr>
                <w:sz w:val="20"/>
                <w:szCs w:val="20"/>
              </w:rPr>
              <w:t>Ultra</w:t>
            </w:r>
            <w:proofErr w:type="spellEnd"/>
            <w:r w:rsidRPr="00830281">
              <w:rPr>
                <w:sz w:val="20"/>
                <w:szCs w:val="20"/>
              </w:rPr>
              <w:t xml:space="preserve"> HD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90 кадров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Форматы аудио для библиотеки мультимедиа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WAV, MP3 и AIFF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Панель управления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Должна быть встроенная, с блоком управления камерой. Программное приложение должно быть в комплекте. Должна быть возможность подключения дополнительной вещательной панели.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Программная панель управления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В комплект поставки входит программная панель для операционных систем </w:t>
            </w: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 xml:space="preserve"> 8.1 и </w:t>
            </w: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 xml:space="preserve"> 10 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Обновление программного обеспечения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Через порт USB с прямым подключением к компьютеру на платформе </w:t>
            </w: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 xml:space="preserve">. 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Настройка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С использованием программной панели при подключении к </w:t>
            </w:r>
            <w:proofErr w:type="spellStart"/>
            <w:r w:rsidRPr="00830281">
              <w:rPr>
                <w:sz w:val="20"/>
                <w:szCs w:val="20"/>
              </w:rPr>
              <w:t>видеомикшеру</w:t>
            </w:r>
            <w:proofErr w:type="spellEnd"/>
            <w:r w:rsidRPr="00830281">
              <w:rPr>
                <w:sz w:val="20"/>
                <w:szCs w:val="20"/>
              </w:rPr>
              <w:t xml:space="preserve"> через порт USB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 xml:space="preserve"> 8.1 или </w:t>
            </w: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 xml:space="preserve"> 10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lastRenderedPageBreak/>
              <w:t>Питание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gramStart"/>
            <w:r w:rsidRPr="00830281">
              <w:rPr>
                <w:sz w:val="20"/>
                <w:szCs w:val="20"/>
              </w:rPr>
              <w:t>Встроенный блок питания переменного тока 100-240 В. 4-контактный разъем 12 В для источников постоянного тока.</w:t>
            </w:r>
            <w:proofErr w:type="gramEnd"/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Потребляемая мощность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более70 Вт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Условия эксплуатации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Рабочая температура: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5° не более 40° C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Температура хранения: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-20° не более 60° C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Относительная влажность: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более 90% (без конденсации)</w:t>
            </w:r>
          </w:p>
        </w:tc>
      </w:tr>
      <w:tr w:rsidR="003561C7" w:rsidRPr="00830281" w:rsidTr="000F779E">
        <w:trPr>
          <w:trHeight w:val="390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Комплект поставки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вещательный </w:t>
            </w:r>
            <w:proofErr w:type="spellStart"/>
            <w:r w:rsidRPr="00830281">
              <w:rPr>
                <w:sz w:val="20"/>
                <w:szCs w:val="20"/>
              </w:rPr>
              <w:t>свитчер</w:t>
            </w:r>
            <w:proofErr w:type="spellEnd"/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gramStart"/>
            <w:r w:rsidRPr="00830281">
              <w:rPr>
                <w:sz w:val="20"/>
                <w:szCs w:val="20"/>
              </w:rPr>
              <w:t>SD</w:t>
            </w:r>
            <w:r w:rsidRPr="00830281">
              <w:rPr>
                <w:sz w:val="20"/>
                <w:szCs w:val="20"/>
              </w:rPr>
              <w:noBreakHyphen/>
              <w:t>карта с ПО и руководством пользователя</w:t>
            </w:r>
            <w:proofErr w:type="gramEnd"/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spellStart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>Blackmagic</w:t>
            </w:r>
            <w:proofErr w:type="spellEnd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>Design</w:t>
            </w:r>
            <w:proofErr w:type="spellEnd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> </w:t>
            </w:r>
            <w:proofErr w:type="spellStart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>Micro</w:t>
            </w:r>
            <w:proofErr w:type="spellEnd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>Converter</w:t>
            </w:r>
            <w:proofErr w:type="spellEnd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>BiDirectional</w:t>
            </w:r>
            <w:proofErr w:type="spellEnd"/>
            <w:r w:rsidRPr="00830281">
              <w:rPr>
                <w:rFonts w:eastAsia="SimSun"/>
                <w:b/>
                <w:bCs/>
                <w:sz w:val="20"/>
                <w:szCs w:val="20"/>
                <w:lang w:eastAsia="ar-SA"/>
              </w:rPr>
              <w:t xml:space="preserve"> SDI/HDMI</w:t>
            </w:r>
            <w:r w:rsidRPr="00830281">
              <w:rPr>
                <w:sz w:val="20"/>
                <w:szCs w:val="20"/>
              </w:rPr>
              <w:t xml:space="preserve"> Конвертор для преобразования сигнала между SDI и HDMI. </w:t>
            </w:r>
            <w:proofErr w:type="spellStart"/>
            <w:r w:rsidRPr="00830281">
              <w:rPr>
                <w:sz w:val="20"/>
                <w:szCs w:val="20"/>
              </w:rPr>
              <w:t>Компактныи</w:t>
            </w:r>
            <w:proofErr w:type="spellEnd"/>
            <w:r w:rsidRPr="00830281">
              <w:rPr>
                <w:sz w:val="20"/>
                <w:szCs w:val="20"/>
              </w:rPr>
              <w:t xml:space="preserve">̆ и </w:t>
            </w:r>
            <w:proofErr w:type="spellStart"/>
            <w:r w:rsidRPr="00830281">
              <w:rPr>
                <w:sz w:val="20"/>
                <w:szCs w:val="20"/>
              </w:rPr>
              <w:t>прочныи</w:t>
            </w:r>
            <w:proofErr w:type="spellEnd"/>
            <w:r w:rsidRPr="00830281">
              <w:rPr>
                <w:sz w:val="20"/>
                <w:szCs w:val="20"/>
              </w:rPr>
              <w:t xml:space="preserve">̆ </w:t>
            </w:r>
            <w:proofErr w:type="spellStart"/>
            <w:r w:rsidRPr="00830281">
              <w:rPr>
                <w:sz w:val="20"/>
                <w:szCs w:val="20"/>
              </w:rPr>
              <w:t>металлическии</w:t>
            </w:r>
            <w:proofErr w:type="spellEnd"/>
            <w:r w:rsidRPr="00830281">
              <w:rPr>
                <w:sz w:val="20"/>
                <w:szCs w:val="20"/>
              </w:rPr>
              <w:t>̆ корпус. Разъемы HDMI и 3G-SDI поддерживают работу со всеми SD- и HD-форматами вплоть до 4к.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Либо эквивалент, совместимый с существующим оборудованием* со следующими характеристиками:</w:t>
            </w:r>
          </w:p>
        </w:tc>
        <w:tc>
          <w:tcPr>
            <w:tcW w:w="1355" w:type="pct"/>
            <w:gridSpan w:val="3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2" w:type="pct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Видеовходы SDI</w:t>
            </w:r>
          </w:p>
          <w:p w:rsidR="003561C7" w:rsidRPr="00830281" w:rsidRDefault="003561C7" w:rsidP="000F779E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 х SD, HD или 3G</w:t>
            </w:r>
            <w:r w:rsidRPr="00830281">
              <w:rPr>
                <w:sz w:val="20"/>
                <w:szCs w:val="20"/>
              </w:rPr>
              <w:noBreakHyphen/>
              <w:t>SDI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Видеовыходы SDI</w:t>
            </w:r>
          </w:p>
          <w:p w:rsidR="003561C7" w:rsidRPr="00830281" w:rsidRDefault="003561C7" w:rsidP="000F779E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Должен иметь автоматический подбор SD, HD или 3G-SDI в соответствии с сигналом на видеовходе HDMI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Видеовходы HDMI</w:t>
            </w:r>
          </w:p>
          <w:p w:rsidR="003561C7" w:rsidRPr="00830281" w:rsidRDefault="003561C7" w:rsidP="000F779E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HDMI типа</w:t>
            </w:r>
            <w:proofErr w:type="gramStart"/>
            <w:r w:rsidRPr="00830281">
              <w:rPr>
                <w:sz w:val="20"/>
                <w:szCs w:val="20"/>
              </w:rPr>
              <w:t> А</w:t>
            </w:r>
            <w:proofErr w:type="gramEnd"/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Выходы HDMI</w:t>
            </w:r>
          </w:p>
          <w:p w:rsidR="003561C7" w:rsidRPr="00830281" w:rsidRDefault="003561C7" w:rsidP="000F779E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HDMI типа</w:t>
            </w:r>
            <w:proofErr w:type="gramStart"/>
            <w:r w:rsidRPr="00830281">
              <w:rPr>
                <w:sz w:val="20"/>
                <w:szCs w:val="20"/>
              </w:rPr>
              <w:t> А</w:t>
            </w:r>
            <w:proofErr w:type="gramEnd"/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Скорость передачи данных</w:t>
            </w:r>
          </w:p>
          <w:p w:rsidR="003561C7" w:rsidRPr="00830281" w:rsidRDefault="003561C7" w:rsidP="000F779E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Наличие автоматического определения стандартов SD и HD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Обновление </w:t>
            </w:r>
            <w:proofErr w:type="gramStart"/>
            <w:r w:rsidRPr="00830281">
              <w:rPr>
                <w:sz w:val="20"/>
                <w:szCs w:val="20"/>
              </w:rPr>
              <w:t>ПО</w:t>
            </w:r>
            <w:proofErr w:type="gramEnd"/>
            <w:r w:rsidRPr="00830281">
              <w:rPr>
                <w:sz w:val="20"/>
                <w:szCs w:val="20"/>
              </w:rPr>
              <w:t xml:space="preserve">, </w:t>
            </w:r>
            <w:proofErr w:type="gramStart"/>
            <w:r w:rsidRPr="00830281">
              <w:rPr>
                <w:sz w:val="20"/>
                <w:szCs w:val="20"/>
              </w:rPr>
              <w:t>настройка</w:t>
            </w:r>
            <w:proofErr w:type="gramEnd"/>
            <w:r w:rsidRPr="00830281">
              <w:rPr>
                <w:sz w:val="20"/>
                <w:szCs w:val="20"/>
              </w:rPr>
              <w:t xml:space="preserve"> и питание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Через порт </w:t>
            </w:r>
            <w:proofErr w:type="spellStart"/>
            <w:r w:rsidRPr="00830281">
              <w:rPr>
                <w:sz w:val="20"/>
                <w:szCs w:val="20"/>
              </w:rPr>
              <w:t>Micro</w:t>
            </w:r>
            <w:proofErr w:type="spellEnd"/>
            <w:r w:rsidRPr="00830281">
              <w:rPr>
                <w:sz w:val="20"/>
                <w:szCs w:val="20"/>
              </w:rPr>
              <w:t> USB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Регенерация сигнала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Стандарты SDI</w:t>
            </w:r>
            <w:r w:rsidRPr="00830281">
              <w:rPr>
                <w:sz w:val="20"/>
                <w:szCs w:val="20"/>
              </w:rPr>
              <w:noBreakHyphen/>
              <w:t>видео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525i/59,94 NTSC; 625i/50 PAL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Форматы HD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720p/50/59,94/60;</w:t>
            </w:r>
            <w:r w:rsidRPr="00830281">
              <w:rPr>
                <w:sz w:val="20"/>
                <w:szCs w:val="20"/>
              </w:rPr>
              <w:br/>
              <w:t>1080p/23,98/24/25/29,97/30/50/59,94/60;</w:t>
            </w:r>
            <w:r w:rsidRPr="00830281">
              <w:rPr>
                <w:sz w:val="20"/>
                <w:szCs w:val="20"/>
              </w:rPr>
              <w:br/>
              <w:t>1080i/50/59,94/60 -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Интерфейс SDI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 соответствии со стандартами SMPTE 259M, SMPTE 292M, SMPTE 296M, SMPTE 372M, SMPTE 424M и SMPTE 425M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Скорость SDI</w:t>
            </w:r>
            <w:r w:rsidRPr="00830281">
              <w:rPr>
                <w:sz w:val="20"/>
                <w:szCs w:val="20"/>
              </w:rPr>
              <w:noBreakHyphen/>
              <w:t>видеопотока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Видеоинтерфейс SDI должен переключаться между SD и HD, а также выбирать </w:t>
            </w:r>
            <w:proofErr w:type="spellStart"/>
            <w:r w:rsidRPr="00830281">
              <w:rPr>
                <w:sz w:val="20"/>
                <w:szCs w:val="20"/>
              </w:rPr>
              <w:t>Level</w:t>
            </w:r>
            <w:proofErr w:type="spellEnd"/>
            <w:r w:rsidRPr="00830281">
              <w:rPr>
                <w:sz w:val="20"/>
                <w:szCs w:val="20"/>
              </w:rPr>
              <w:t xml:space="preserve"> A или </w:t>
            </w:r>
            <w:proofErr w:type="spellStart"/>
            <w:r w:rsidRPr="00830281">
              <w:rPr>
                <w:sz w:val="20"/>
                <w:szCs w:val="20"/>
              </w:rPr>
              <w:t>Level</w:t>
            </w:r>
            <w:proofErr w:type="spellEnd"/>
            <w:r w:rsidRPr="00830281">
              <w:rPr>
                <w:sz w:val="20"/>
                <w:szCs w:val="20"/>
              </w:rPr>
              <w:t xml:space="preserve"> B через утилиту настройки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Цветовое разрешение SDI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4:2:2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Цветовое пространство SDI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YUV (</w:t>
            </w:r>
            <w:hyperlink r:id="rId9" w:tooltip="Цветовая модель" w:history="1">
              <w:r w:rsidRPr="00830281">
                <w:rPr>
                  <w:rStyle w:val="ad"/>
                  <w:rFonts w:eastAsia="SimSun"/>
                  <w:sz w:val="20"/>
                  <w:szCs w:val="20"/>
                </w:rPr>
                <w:t>цветовая модель</w:t>
              </w:r>
            </w:hyperlink>
            <w:r w:rsidRPr="00830281">
              <w:rPr>
                <w:sz w:val="20"/>
                <w:szCs w:val="20"/>
              </w:rPr>
              <w:t>, в которой цвет состоит из трёх компонентов — яркость (Y) и два цветоразностных компонента (U и V))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Автоматическое переключение SDI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Наличие автоматического определения стандартов SD, HD и 3G</w:t>
            </w:r>
            <w:r w:rsidRPr="00830281">
              <w:rPr>
                <w:sz w:val="20"/>
                <w:szCs w:val="20"/>
              </w:rPr>
              <w:noBreakHyphen/>
              <w:t>SDI</w:t>
            </w:r>
          </w:p>
        </w:tc>
      </w:tr>
      <w:tr w:rsidR="003561C7" w:rsidRPr="00904C99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Стандарты HDMI</w:t>
            </w:r>
            <w:r w:rsidRPr="00830281">
              <w:rPr>
                <w:sz w:val="20"/>
                <w:szCs w:val="20"/>
              </w:rPr>
              <w:noBreakHyphen/>
              <w:t>видео</w:t>
            </w:r>
          </w:p>
        </w:tc>
        <w:tc>
          <w:tcPr>
            <w:tcW w:w="2207" w:type="pct"/>
            <w:gridSpan w:val="4"/>
          </w:tcPr>
          <w:p w:rsidR="003561C7" w:rsidRPr="005C01D3" w:rsidRDefault="003561C7" w:rsidP="000F779E">
            <w:pPr>
              <w:rPr>
                <w:sz w:val="20"/>
                <w:szCs w:val="20"/>
                <w:lang w:val="en-US"/>
              </w:rPr>
            </w:pPr>
            <w:r w:rsidRPr="005C01D3">
              <w:rPr>
                <w:sz w:val="20"/>
                <w:szCs w:val="20"/>
                <w:lang w:val="en-US"/>
              </w:rPr>
              <w:t>525i/29,97 NTSC; 625i/25 PAL;</w:t>
            </w:r>
          </w:p>
          <w:p w:rsidR="003561C7" w:rsidRPr="005C01D3" w:rsidRDefault="003561C7" w:rsidP="000F779E">
            <w:pPr>
              <w:rPr>
                <w:sz w:val="20"/>
                <w:szCs w:val="20"/>
                <w:lang w:val="en-US"/>
              </w:rPr>
            </w:pPr>
            <w:r w:rsidRPr="005C01D3">
              <w:rPr>
                <w:sz w:val="20"/>
                <w:szCs w:val="20"/>
                <w:lang w:val="en-US"/>
              </w:rPr>
              <w:t xml:space="preserve">720p/50/59,94/60; 1080p/23,98/24/25/29,97/30/50/59,94/60; 1080i/50/59,94/60 - </w:t>
            </w:r>
            <w:r w:rsidRPr="00830281">
              <w:rPr>
                <w:sz w:val="20"/>
                <w:szCs w:val="20"/>
              </w:rPr>
              <w:t>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Цветовое разрешение HDMI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4:2:2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Цветовое пространство HDMI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YUV (</w:t>
            </w:r>
            <w:hyperlink r:id="rId10" w:tooltip="Цветовая модель" w:history="1">
              <w:r w:rsidRPr="00830281">
                <w:rPr>
                  <w:rStyle w:val="ad"/>
                  <w:sz w:val="20"/>
                  <w:szCs w:val="20"/>
                </w:rPr>
                <w:t>цветовая модель</w:t>
              </w:r>
            </w:hyperlink>
            <w:r w:rsidRPr="00830281">
              <w:rPr>
                <w:sz w:val="20"/>
                <w:szCs w:val="20"/>
              </w:rPr>
              <w:t>, в которой цвет состоит из трёх компонентов — яркость (Y) и два цветоразностных компонента (U и V))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Программное управление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На </w:t>
            </w: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 xml:space="preserve"> через порт </w:t>
            </w:r>
            <w:proofErr w:type="spellStart"/>
            <w:r w:rsidRPr="00830281">
              <w:rPr>
                <w:sz w:val="20"/>
                <w:szCs w:val="20"/>
              </w:rPr>
              <w:t>Micro</w:t>
            </w:r>
            <w:proofErr w:type="spellEnd"/>
            <w:r w:rsidRPr="00830281">
              <w:rPr>
                <w:sz w:val="20"/>
                <w:szCs w:val="20"/>
              </w:rPr>
              <w:t> USB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Обновление </w:t>
            </w:r>
            <w:proofErr w:type="gramStart"/>
            <w:r w:rsidRPr="00830281">
              <w:rPr>
                <w:sz w:val="20"/>
                <w:szCs w:val="20"/>
              </w:rPr>
              <w:t>внутреннего</w:t>
            </w:r>
            <w:proofErr w:type="gramEnd"/>
            <w:r w:rsidRPr="00830281">
              <w:rPr>
                <w:sz w:val="20"/>
                <w:szCs w:val="20"/>
              </w:rPr>
              <w:t> ПО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Через порт </w:t>
            </w:r>
            <w:proofErr w:type="spellStart"/>
            <w:r w:rsidRPr="00830281">
              <w:rPr>
                <w:sz w:val="20"/>
                <w:szCs w:val="20"/>
              </w:rPr>
              <w:t>Micro</w:t>
            </w:r>
            <w:proofErr w:type="spellEnd"/>
            <w:r w:rsidRPr="00830281">
              <w:rPr>
                <w:sz w:val="20"/>
                <w:szCs w:val="20"/>
              </w:rPr>
              <w:t> USB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 xml:space="preserve"> 8.1 или </w:t>
            </w: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> 10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Управление настройками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 помощью программной утилиты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Потребляемая мощность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более 2,5 Вт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lastRenderedPageBreak/>
              <w:t>Диапазон рабочего напряжения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4,4</w:t>
            </w:r>
            <w:r w:rsidRPr="00830281">
              <w:rPr>
                <w:sz w:val="20"/>
                <w:szCs w:val="20"/>
                <w:lang w:val="en-US"/>
              </w:rPr>
              <w:t>B</w:t>
            </w:r>
            <w:r w:rsidRPr="00830281">
              <w:rPr>
                <w:sz w:val="20"/>
                <w:szCs w:val="20"/>
              </w:rPr>
              <w:t xml:space="preserve"> не более 5,25</w:t>
            </w:r>
            <w:proofErr w:type="gramStart"/>
            <w:r w:rsidRPr="00830281">
              <w:rPr>
                <w:sz w:val="20"/>
                <w:szCs w:val="20"/>
              </w:rPr>
              <w:t xml:space="preserve"> В</w:t>
            </w:r>
            <w:proofErr w:type="gramEnd"/>
            <w:r w:rsidRPr="00830281">
              <w:rPr>
                <w:sz w:val="20"/>
                <w:szCs w:val="20"/>
              </w:rPr>
              <w:t xml:space="preserve"> постоянного тока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Рабочая температура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 0° до 40° C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Температура хранения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 -20° до 60° C</w:t>
            </w:r>
          </w:p>
        </w:tc>
      </w:tr>
      <w:tr w:rsidR="003561C7" w:rsidRPr="00830281" w:rsidTr="000F779E">
        <w:trPr>
          <w:trHeight w:val="36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Относительная влажность</w:t>
            </w:r>
          </w:p>
        </w:tc>
        <w:tc>
          <w:tcPr>
            <w:tcW w:w="2207" w:type="pct"/>
            <w:gridSpan w:val="4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 0% до 90% (без конденсации)</w:t>
            </w:r>
          </w:p>
        </w:tc>
      </w:tr>
      <w:tr w:rsidR="003561C7" w:rsidRPr="00830281" w:rsidTr="000F779E">
        <w:trPr>
          <w:trHeight w:val="1555"/>
        </w:trPr>
        <w:tc>
          <w:tcPr>
            <w:tcW w:w="2793" w:type="pct"/>
            <w:gridSpan w:val="2"/>
          </w:tcPr>
          <w:p w:rsidR="003561C7" w:rsidRPr="00830281" w:rsidRDefault="003561C7" w:rsidP="000F779E">
            <w:pPr>
              <w:pStyle w:val="aa"/>
              <w:spacing w:before="0" w:after="0"/>
              <w:rPr>
                <w:bCs/>
                <w:sz w:val="20"/>
                <w:szCs w:val="20"/>
              </w:rPr>
            </w:pPr>
            <w:proofErr w:type="spellStart"/>
            <w:r w:rsidRPr="00830281">
              <w:rPr>
                <w:bCs/>
                <w:sz w:val="20"/>
                <w:szCs w:val="20"/>
              </w:rPr>
              <w:t>Видеомикшер</w:t>
            </w:r>
            <w:proofErr w:type="spellEnd"/>
            <w:r w:rsidRPr="0083028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30281">
              <w:rPr>
                <w:bCs/>
                <w:sz w:val="20"/>
                <w:szCs w:val="20"/>
              </w:rPr>
              <w:t>для</w:t>
            </w:r>
            <w:r w:rsidRPr="00830281">
              <w:rPr>
                <w:bCs/>
                <w:sz w:val="20"/>
                <w:szCs w:val="20"/>
                <w:lang w:val="en-US"/>
              </w:rPr>
              <w:t xml:space="preserve"> PC </w:t>
            </w:r>
            <w:proofErr w:type="spellStart"/>
            <w:r w:rsidRPr="00830281">
              <w:rPr>
                <w:bCs/>
                <w:sz w:val="20"/>
                <w:szCs w:val="20"/>
                <w:lang w:val="en-US"/>
              </w:rPr>
              <w:t>Resolume</w:t>
            </w:r>
            <w:proofErr w:type="spellEnd"/>
            <w:r w:rsidRPr="00830281">
              <w:rPr>
                <w:bCs/>
                <w:sz w:val="20"/>
                <w:szCs w:val="20"/>
                <w:lang w:val="en-US"/>
              </w:rPr>
              <w:t xml:space="preserve"> Arena 7.</w:t>
            </w:r>
            <w:r w:rsidRPr="008302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30281">
              <w:rPr>
                <w:b/>
                <w:bCs/>
                <w:sz w:val="20"/>
                <w:szCs w:val="20"/>
              </w:rPr>
              <w:t xml:space="preserve">Бессрочная лицензия на 2 компьютера, </w:t>
            </w:r>
            <w:r w:rsidRPr="00830281">
              <w:rPr>
                <w:bCs/>
                <w:sz w:val="20"/>
                <w:szCs w:val="20"/>
              </w:rPr>
              <w:t>для коммерческих организаций, с набором необходимых плагинов.</w:t>
            </w:r>
          </w:p>
          <w:p w:rsidR="003561C7" w:rsidRPr="00830281" w:rsidRDefault="003561C7" w:rsidP="000F779E">
            <w:pPr>
              <w:pStyle w:val="aa"/>
              <w:spacing w:before="0" w:after="0"/>
              <w:rPr>
                <w:b/>
                <w:bCs/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Либо эквивалент, совместимый с существующим оборудованием* со следующими характеристиками:</w:t>
            </w:r>
          </w:p>
        </w:tc>
        <w:tc>
          <w:tcPr>
            <w:tcW w:w="1355" w:type="pct"/>
            <w:gridSpan w:val="3"/>
            <w:vAlign w:val="center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852" w:type="pct"/>
            <w:vAlign w:val="center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830281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Поддержка </w:t>
            </w:r>
            <w:proofErr w:type="gramStart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альфа-канала</w:t>
            </w:r>
            <w:proofErr w:type="gramEnd"/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Расположение, поворот, масштаб и обрезка всех медиа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Анимируемые параметры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Неограниченное количество слоев и эффектов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830281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Темный фон, чтобы минимизировать усталость глаз в темноте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Встроенный файловый браузер для быстрого доступа к медиа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  <w:tcBorders>
              <w:bottom w:val="single" w:sz="4" w:space="0" w:color="auto"/>
            </w:tcBorders>
          </w:tcPr>
          <w:p w:rsidR="003561C7" w:rsidRPr="00830281" w:rsidRDefault="003561C7" w:rsidP="000F779E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830281">
              <w:rPr>
                <w:rFonts w:eastAsiaTheme="minorHAnsi"/>
                <w:sz w:val="20"/>
                <w:szCs w:val="20"/>
                <w:shd w:val="clear" w:color="auto" w:fill="FFFFFF"/>
              </w:rPr>
              <w:t>Функционал</w:t>
            </w:r>
          </w:p>
        </w:tc>
        <w:tc>
          <w:tcPr>
            <w:tcW w:w="2585" w:type="pct"/>
            <w:gridSpan w:val="5"/>
            <w:tcBorders>
              <w:bottom w:val="single" w:sz="4" w:space="0" w:color="auto"/>
            </w:tcBorders>
          </w:tcPr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Предварительный просмотр медиа;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Секвенция клипов с использованием автопилота;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Полностью автоматизированные переходы клипов;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Смешивание нескольких проекционных краев для создания бесшовного изображения;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Оконный или полноэкранный вывод на любой компьютерный дисплей;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Запись композиции для быстрого создания новых клипов;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Воспроизведение неограниченного количества видеофайлов </w:t>
            </w:r>
            <w:proofErr w:type="spellStart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Quicktime</w:t>
            </w:r>
            <w:proofErr w:type="spellEnd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, MOV и AVI;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Рекомендуемые кодеки: DXV, </w:t>
            </w:r>
            <w:proofErr w:type="spellStart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Photo</w:t>
            </w:r>
            <w:proofErr w:type="spellEnd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JPEG, </w:t>
            </w:r>
            <w:proofErr w:type="spellStart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ProRes</w:t>
            </w:r>
            <w:proofErr w:type="spellEnd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Поддержка PNG, JPEG, GIF;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Воспроизведение аудиофайлов WAV и звуковой дорожки из видеофайлов;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Регулировка скорости в режиме реального времени;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Потоковое видео между компьютерами по сети с использованием NDI (</w:t>
            </w:r>
            <w:proofErr w:type="spellStart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Network</w:t>
            </w:r>
            <w:proofErr w:type="spellEnd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Device</w:t>
            </w:r>
            <w:proofErr w:type="spellEnd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Interface</w:t>
            </w:r>
            <w:proofErr w:type="spellEnd"/>
            <w:r w:rsidRPr="008302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pStyle w:val="aa"/>
              <w:spacing w:before="0" w:after="0"/>
              <w:rPr>
                <w:sz w:val="20"/>
                <w:szCs w:val="20"/>
                <w:shd w:val="clear" w:color="auto" w:fill="FFFFFF"/>
              </w:rPr>
            </w:pPr>
            <w:r w:rsidRPr="00830281">
              <w:rPr>
                <w:sz w:val="20"/>
                <w:szCs w:val="20"/>
                <w:shd w:val="clear" w:color="auto" w:fill="FFFFFF"/>
              </w:rPr>
              <w:t xml:space="preserve">Видеокамера </w:t>
            </w:r>
            <w:proofErr w:type="spellStart"/>
            <w:r w:rsidRPr="00830281">
              <w:rPr>
                <w:rFonts w:eastAsia="Droid Sans Fallback"/>
                <w:b/>
                <w:bCs/>
                <w:sz w:val="20"/>
                <w:szCs w:val="20"/>
              </w:rPr>
              <w:t>Blackmagic</w:t>
            </w:r>
            <w:proofErr w:type="spellEnd"/>
            <w:r w:rsidRPr="00830281">
              <w:rPr>
                <w:rFonts w:eastAsia="Droid Sans Fallbac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rFonts w:eastAsia="Droid Sans Fallback"/>
                <w:b/>
                <w:bCs/>
                <w:sz w:val="20"/>
                <w:szCs w:val="20"/>
              </w:rPr>
              <w:t>Studio</w:t>
            </w:r>
            <w:proofErr w:type="spellEnd"/>
            <w:r w:rsidRPr="00830281">
              <w:rPr>
                <w:rFonts w:eastAsia="Droid Sans Fallbac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rFonts w:eastAsia="Droid Sans Fallback"/>
                <w:b/>
                <w:bCs/>
                <w:sz w:val="20"/>
                <w:szCs w:val="20"/>
              </w:rPr>
              <w:t>Camera</w:t>
            </w:r>
            <w:proofErr w:type="spellEnd"/>
            <w:r w:rsidRPr="00830281">
              <w:rPr>
                <w:rFonts w:eastAsia="Droid Sans Fallback"/>
                <w:b/>
                <w:bCs/>
                <w:sz w:val="20"/>
                <w:szCs w:val="20"/>
              </w:rPr>
              <w:t xml:space="preserve"> 4K </w:t>
            </w:r>
            <w:r w:rsidRPr="00830281">
              <w:rPr>
                <w:sz w:val="20"/>
                <w:szCs w:val="20"/>
                <w:shd w:val="clear" w:color="auto" w:fill="FFFFFF"/>
              </w:rPr>
              <w:t>(со сменным объективом)</w:t>
            </w:r>
          </w:p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Либо эквивалент, совместимый с существующим оборудованием* со следующими характеристиками:</w:t>
            </w:r>
          </w:p>
        </w:tc>
        <w:tc>
          <w:tcPr>
            <w:tcW w:w="1283" w:type="pct"/>
            <w:gridSpan w:val="2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302" w:type="pct"/>
            <w:gridSpan w:val="3"/>
          </w:tcPr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</w:tc>
      </w:tr>
      <w:tr w:rsidR="003561C7" w:rsidRPr="00830281" w:rsidTr="000F779E">
        <w:trPr>
          <w:trHeight w:val="137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830281">
              <w:rPr>
                <w:sz w:val="20"/>
                <w:szCs w:val="20"/>
              </w:rPr>
              <w:t>Эффективный размер матрицы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pStyle w:val="3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3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хуже 13,056 мм x 7,344 мм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pStyle w:val="aa"/>
              <w:spacing w:before="0" w:after="0"/>
              <w:rPr>
                <w:sz w:val="20"/>
                <w:szCs w:val="20"/>
                <w:shd w:val="clear" w:color="auto" w:fill="FFFFFF"/>
              </w:rPr>
            </w:pPr>
            <w:r w:rsidRPr="00830281">
              <w:rPr>
                <w:sz w:val="20"/>
                <w:szCs w:val="20"/>
              </w:rPr>
              <w:t>Фокус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pStyle w:val="aa"/>
              <w:spacing w:before="0" w:after="0"/>
              <w:rPr>
                <w:sz w:val="20"/>
                <w:szCs w:val="20"/>
                <w:shd w:val="clear" w:color="auto" w:fill="FFFFFF"/>
              </w:rPr>
            </w:pPr>
            <w:r w:rsidRPr="00830281">
              <w:rPr>
                <w:sz w:val="20"/>
                <w:szCs w:val="20"/>
              </w:rPr>
              <w:t>Автофокус, с выделением контуров изображения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Байонет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Активный байонет MFT (</w:t>
            </w:r>
            <w:proofErr w:type="spellStart"/>
            <w:r w:rsidRPr="00830281">
              <w:rPr>
                <w:sz w:val="20"/>
                <w:szCs w:val="20"/>
              </w:rPr>
              <w:t>Micro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Four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Thirds</w:t>
            </w:r>
            <w:proofErr w:type="spellEnd"/>
            <w:r w:rsidRPr="00830281">
              <w:rPr>
                <w:sz w:val="20"/>
                <w:szCs w:val="20"/>
              </w:rPr>
              <w:t>)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Управление оптикой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Установка фокуса, диафрагмы и зума на объективах с поддержкой данной функции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Динамический диапазон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11 ступеней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Размеры дисплея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 х 10,1 дюйма — 1920 x 1200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Тип дисплея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TFT-LCD (10,1 дюйма)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Установка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gramStart"/>
            <w:r w:rsidRPr="00830281">
              <w:rPr>
                <w:sz w:val="20"/>
                <w:szCs w:val="20"/>
              </w:rPr>
              <w:t>Должно быть два отверстия диаметром 3/8 дюйма для установки на штатив, четыре отверстия диаметром 1/4 дюйма (резьба UNC, шаг 20) на верхней панели камеры, не менее чем по три отверстия диаметром 1/4 дюйма (резьба UNC, шаг 20) с левой и правой сторон.</w:t>
            </w:r>
            <w:proofErr w:type="gramEnd"/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Общее количество видеовходов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 x SDI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Общее количество видеовыходов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 x SDI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Скорость передачи через SDI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1,5/3/6/12 Гбит/</w:t>
            </w:r>
            <w:proofErr w:type="gramStart"/>
            <w:r w:rsidRPr="00830281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Ввод аналогового звука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Должно быть не мене 2х разъемов XLR с одновременной передачей по одним проводам питания постоянного тока и информационных сигналов.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lastRenderedPageBreak/>
              <w:t xml:space="preserve">Вывод </w:t>
            </w:r>
            <w:proofErr w:type="gramStart"/>
            <w:r w:rsidRPr="00830281">
              <w:rPr>
                <w:sz w:val="20"/>
                <w:szCs w:val="20"/>
              </w:rPr>
              <w:t>аналогового</w:t>
            </w:r>
            <w:proofErr w:type="gramEnd"/>
            <w:r w:rsidRPr="00830281">
              <w:rPr>
                <w:sz w:val="20"/>
                <w:szCs w:val="20"/>
              </w:rPr>
              <w:t xml:space="preserve"> звук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Должен быть выход для подключения профессиональной гарнитуры </w:t>
            </w:r>
            <w:proofErr w:type="spellStart"/>
            <w:r w:rsidRPr="00830281">
              <w:rPr>
                <w:sz w:val="20"/>
                <w:szCs w:val="20"/>
              </w:rPr>
              <w:t>Fixed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Wing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Plugs</w:t>
            </w:r>
            <w:proofErr w:type="spellEnd"/>
            <w:r w:rsidRPr="00830281">
              <w:rPr>
                <w:sz w:val="20"/>
                <w:szCs w:val="20"/>
              </w:rPr>
              <w:t xml:space="preserve"> (двусторонняя связь и мониторинг звука)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Вывод звука через SDI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Должно быть не менее чем два канала 12G-SDI (48 кГц, 24 бит) и не менее чем два канала для двусторонней связи (каналы 15</w:t>
            </w:r>
            <w:r w:rsidRPr="00830281">
              <w:rPr>
                <w:sz w:val="20"/>
                <w:szCs w:val="20"/>
              </w:rPr>
              <w:noBreakHyphen/>
              <w:t>16).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Дистанционное управление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Должен быть не менее одного порта LANC 2,5 мм для управления диафрагмой и фокусом.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Подключение к компьютеру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Порт USB 2.0 (</w:t>
            </w:r>
            <w:proofErr w:type="spellStart"/>
            <w:r w:rsidRPr="00830281">
              <w:rPr>
                <w:sz w:val="20"/>
                <w:szCs w:val="20"/>
              </w:rPr>
              <w:t>Mini</w:t>
            </w:r>
            <w:proofErr w:type="spellEnd"/>
            <w:r w:rsidRPr="00830281">
              <w:rPr>
                <w:sz w:val="20"/>
                <w:szCs w:val="20"/>
              </w:rPr>
              <w:t>-B) для обновления программного обеспечения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Микрофон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gramStart"/>
            <w:r w:rsidRPr="00830281">
              <w:rPr>
                <w:sz w:val="20"/>
                <w:szCs w:val="20"/>
              </w:rPr>
              <w:t>Встроенный</w:t>
            </w:r>
            <w:proofErr w:type="gram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стереомикрофон</w:t>
            </w:r>
            <w:proofErr w:type="spellEnd"/>
            <w:r w:rsidRPr="00830281">
              <w:rPr>
                <w:sz w:val="20"/>
                <w:szCs w:val="20"/>
              </w:rPr>
              <w:t xml:space="preserve">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Встроенный динамик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Нет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Форматы SD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Нет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Форматы HD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720p/50/59,94/60; 1080p/23,98/24/25/29,97/30/50/59,94/60; 1080i/50/59,94/60 -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Форматы </w:t>
            </w:r>
            <w:proofErr w:type="spellStart"/>
            <w:r w:rsidRPr="00830281">
              <w:rPr>
                <w:sz w:val="20"/>
                <w:szCs w:val="20"/>
              </w:rPr>
              <w:t>Ultra</w:t>
            </w:r>
            <w:proofErr w:type="spellEnd"/>
            <w:r w:rsidRPr="00830281">
              <w:rPr>
                <w:sz w:val="20"/>
                <w:szCs w:val="20"/>
              </w:rPr>
              <w:t> HD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2160p/23,98/24/25/29,97/30/50/59,94/60 -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Интерфейс SDI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В соответствии со стандартами SMPTE 292M, SMPTE 424 </w:t>
            </w:r>
            <w:proofErr w:type="spellStart"/>
            <w:r w:rsidRPr="00830281">
              <w:rPr>
                <w:sz w:val="20"/>
                <w:szCs w:val="20"/>
              </w:rPr>
              <w:t>Level</w:t>
            </w:r>
            <w:proofErr w:type="spellEnd"/>
            <w:r w:rsidRPr="00830281">
              <w:rPr>
                <w:sz w:val="20"/>
                <w:szCs w:val="20"/>
              </w:rPr>
              <w:t xml:space="preserve"> B, SMPTE 2081-1 и SMPTE 2082-1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Дискретизация SDI</w:t>
            </w:r>
            <w:r w:rsidRPr="00830281">
              <w:rPr>
                <w:sz w:val="20"/>
                <w:szCs w:val="20"/>
              </w:rPr>
              <w:noBreakHyphen/>
              <w:t>звука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48 кГц, 24 бит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Медиа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Нет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Форматирование накопителя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Нет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Кодеки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Нет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Органы управления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Кнопки для навигации по меню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Эфирный индикатор </w:t>
            </w:r>
            <w:proofErr w:type="spellStart"/>
            <w:r w:rsidRPr="00830281">
              <w:rPr>
                <w:sz w:val="20"/>
                <w:szCs w:val="20"/>
              </w:rPr>
              <w:t>Tally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Один для ведущего и один для оператора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Двусторонняя связь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 SDI-каналах 15 и 16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Программное обеспечение в комплекте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 xml:space="preserve"> 8.1 или </w:t>
            </w:r>
            <w:proofErr w:type="spellStart"/>
            <w:r w:rsidRPr="00830281">
              <w:rPr>
                <w:sz w:val="20"/>
                <w:szCs w:val="20"/>
              </w:rPr>
              <w:t>Windows</w:t>
            </w:r>
            <w:proofErr w:type="spellEnd"/>
            <w:r w:rsidRPr="00830281">
              <w:rPr>
                <w:sz w:val="20"/>
                <w:szCs w:val="20"/>
              </w:rPr>
              <w:t> 10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Питание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Адаптер 12</w:t>
            </w:r>
            <w:proofErr w:type="gramStart"/>
            <w:r w:rsidRPr="00830281">
              <w:rPr>
                <w:sz w:val="20"/>
                <w:szCs w:val="20"/>
              </w:rPr>
              <w:t> В</w:t>
            </w:r>
            <w:proofErr w:type="gramEnd"/>
            <w:r w:rsidRPr="00830281">
              <w:rPr>
                <w:sz w:val="20"/>
                <w:szCs w:val="20"/>
              </w:rPr>
              <w:t xml:space="preserve"> для подключения внешнего источника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Рабочая температура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 0° до 40° C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Температура хранения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 -20° до 45° C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Относительная влажность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от 0% до 90% (без конденсации)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Комплект поставки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Солнцезащитная бленда и винты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Пылезащитная крышка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Адаптер 12</w:t>
            </w:r>
            <w:proofErr w:type="gramStart"/>
            <w:r w:rsidRPr="00830281">
              <w:rPr>
                <w:sz w:val="20"/>
                <w:szCs w:val="20"/>
              </w:rPr>
              <w:t xml:space="preserve"> В</w:t>
            </w:r>
            <w:proofErr w:type="gramEnd"/>
            <w:r w:rsidRPr="00830281">
              <w:rPr>
                <w:sz w:val="20"/>
                <w:szCs w:val="20"/>
              </w:rPr>
              <w:t xml:space="preserve"> переменного тока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gramStart"/>
            <w:r w:rsidRPr="00830281">
              <w:rPr>
                <w:sz w:val="20"/>
                <w:szCs w:val="20"/>
              </w:rPr>
              <w:t>SD-карта с ПО и руководством пользователя</w:t>
            </w:r>
            <w:proofErr w:type="gramEnd"/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30281">
              <w:rPr>
                <w:b/>
                <w:bCs/>
                <w:sz w:val="20"/>
                <w:szCs w:val="20"/>
              </w:rPr>
              <w:t>Объектив</w:t>
            </w:r>
            <w:r w:rsidRPr="00830281">
              <w:rPr>
                <w:b/>
                <w:bCs/>
                <w:sz w:val="20"/>
                <w:szCs w:val="20"/>
                <w:lang w:val="en-US"/>
              </w:rPr>
              <w:t xml:space="preserve"> Panasonic </w:t>
            </w:r>
            <w:proofErr w:type="spellStart"/>
            <w:r w:rsidRPr="00830281">
              <w:rPr>
                <w:b/>
                <w:bCs/>
                <w:sz w:val="20"/>
                <w:szCs w:val="20"/>
                <w:lang w:val="en-US"/>
              </w:rPr>
              <w:t>Lumix</w:t>
            </w:r>
            <w:proofErr w:type="spellEnd"/>
            <w:r w:rsidRPr="00830281">
              <w:rPr>
                <w:b/>
                <w:bCs/>
                <w:sz w:val="20"/>
                <w:szCs w:val="20"/>
                <w:lang w:val="en-US"/>
              </w:rPr>
              <w:t xml:space="preserve"> G X </w:t>
            </w:r>
            <w:proofErr w:type="spellStart"/>
            <w:r w:rsidRPr="00830281">
              <w:rPr>
                <w:b/>
                <w:bCs/>
                <w:sz w:val="20"/>
                <w:szCs w:val="20"/>
                <w:lang w:val="en-US"/>
              </w:rPr>
              <w:t>Vario</w:t>
            </w:r>
            <w:proofErr w:type="spellEnd"/>
            <w:r w:rsidRPr="00830281">
              <w:rPr>
                <w:b/>
                <w:bCs/>
                <w:sz w:val="20"/>
                <w:szCs w:val="20"/>
                <w:lang w:val="en-US"/>
              </w:rPr>
              <w:t xml:space="preserve"> PZ 14-42mm f/3.5-5.6 Power O.I.S.</w:t>
            </w:r>
          </w:p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Либо эквивалент, совместимый с приобретаемой камерой и с существующим процессором* со следующими характеристиками:</w:t>
            </w:r>
          </w:p>
        </w:tc>
        <w:tc>
          <w:tcPr>
            <w:tcW w:w="1292" w:type="pct"/>
            <w:gridSpan w:val="3"/>
            <w:vAlign w:val="center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293" w:type="pct"/>
            <w:gridSpan w:val="2"/>
            <w:vAlign w:val="center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Тип объектива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широкоугольный </w:t>
            </w:r>
            <w:proofErr w:type="spellStart"/>
            <w:r w:rsidRPr="00830281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Фокусное расстояние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14 - 42 мм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Кратность зума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3x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Диафрагма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F3.50 - F5.60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Минимальная диафрагма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F22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Крепление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spellStart"/>
            <w:r w:rsidRPr="00830281">
              <w:rPr>
                <w:sz w:val="20"/>
                <w:szCs w:val="20"/>
              </w:rPr>
              <w:t>Micro</w:t>
            </w:r>
            <w:proofErr w:type="spellEnd"/>
            <w:r w:rsidRPr="00830281">
              <w:rPr>
                <w:sz w:val="20"/>
                <w:szCs w:val="20"/>
              </w:rPr>
              <w:t xml:space="preserve"> 4/3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Стабилизация изображения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есть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Автоматическая фокусировка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есть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Число элементов / групп элементов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9 / 8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Число асферических элементов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4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lastRenderedPageBreak/>
              <w:t xml:space="preserve">Число </w:t>
            </w:r>
            <w:proofErr w:type="spellStart"/>
            <w:r w:rsidRPr="00830281">
              <w:rPr>
                <w:sz w:val="20"/>
                <w:szCs w:val="20"/>
              </w:rPr>
              <w:t>низкодисперсных</w:t>
            </w:r>
            <w:proofErr w:type="spellEnd"/>
            <w:r w:rsidRPr="00830281">
              <w:rPr>
                <w:sz w:val="20"/>
                <w:szCs w:val="20"/>
              </w:rPr>
              <w:t xml:space="preserve"> элементов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2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Число лепестков диафрагмы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7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Размеры (D x L)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61 x 26.8 мм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Угол обзора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29 - 75 град.</w:t>
            </w:r>
            <w:r>
              <w:rPr>
                <w:sz w:val="20"/>
                <w:szCs w:val="20"/>
              </w:rPr>
              <w:t xml:space="preserve"> </w:t>
            </w:r>
            <w:r w:rsidRPr="00830281">
              <w:rPr>
                <w:sz w:val="20"/>
                <w:szCs w:val="20"/>
              </w:rPr>
              <w:t>мин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Минимальное расстояние фокусировки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более 0.2 м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 xml:space="preserve">Штатив под камеру MVK500AM штатив </w:t>
            </w:r>
            <w:proofErr w:type="spellStart"/>
            <w:r w:rsidRPr="00830281">
              <w:rPr>
                <w:b/>
                <w:bCs/>
                <w:sz w:val="20"/>
                <w:szCs w:val="20"/>
              </w:rPr>
              <w:t>Manfrotto</w:t>
            </w:r>
            <w:proofErr w:type="spellEnd"/>
            <w:r w:rsidRPr="00830281">
              <w:rPr>
                <w:sz w:val="20"/>
                <w:szCs w:val="20"/>
              </w:rPr>
              <w:t xml:space="preserve"> или эквивалент, совместимый с закупаемым оборудованием со следующими характеристиками</w:t>
            </w:r>
          </w:p>
        </w:tc>
        <w:tc>
          <w:tcPr>
            <w:tcW w:w="1292" w:type="pct"/>
            <w:gridSpan w:val="3"/>
            <w:vAlign w:val="center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293" w:type="pct"/>
            <w:gridSpan w:val="2"/>
            <w:vAlign w:val="center"/>
          </w:tcPr>
          <w:p w:rsidR="003561C7" w:rsidRPr="00830281" w:rsidRDefault="003561C7" w:rsidP="000F779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8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Тип Базы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Чаша 60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Наклон</w:t>
            </w:r>
            <w:proofErr w:type="gramStart"/>
            <w:r w:rsidRPr="00830281">
              <w:rPr>
                <w:sz w:val="20"/>
                <w:szCs w:val="20"/>
              </w:rPr>
              <w:t xml:space="preserve"> В</w:t>
            </w:r>
            <w:proofErr w:type="gramEnd"/>
            <w:r w:rsidRPr="00830281">
              <w:rPr>
                <w:sz w:val="20"/>
                <w:szCs w:val="20"/>
              </w:rPr>
              <w:t>перед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-70° / +90°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Тип Ног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Сдвоенные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Секции Ног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3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Максимальная Рабочая Температура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60 C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Минимальная Рабочая Температура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более -20 C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Распорка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0281">
              <w:rPr>
                <w:sz w:val="20"/>
                <w:szCs w:val="20"/>
              </w:rPr>
              <w:t>C</w:t>
            </w:r>
            <w:proofErr w:type="gramEnd"/>
            <w:r w:rsidRPr="00830281">
              <w:rPr>
                <w:sz w:val="20"/>
                <w:szCs w:val="20"/>
              </w:rPr>
              <w:t>редний</w:t>
            </w:r>
            <w:proofErr w:type="spellEnd"/>
            <w:r w:rsidRPr="00830281">
              <w:rPr>
                <w:sz w:val="20"/>
                <w:szCs w:val="20"/>
              </w:rPr>
              <w:t xml:space="preserve"> уровень - зафиксированная длина плеч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 xml:space="preserve">Крепление </w:t>
            </w:r>
            <w:proofErr w:type="spellStart"/>
            <w:r w:rsidRPr="00830281">
              <w:rPr>
                <w:sz w:val="20"/>
                <w:szCs w:val="20"/>
              </w:rPr>
              <w:t>Easy</w:t>
            </w:r>
            <w:proofErr w:type="spellEnd"/>
            <w:r w:rsidRPr="00830281">
              <w:rPr>
                <w:sz w:val="20"/>
                <w:szCs w:val="20"/>
              </w:rPr>
              <w:t xml:space="preserve"> </w:t>
            </w:r>
            <w:proofErr w:type="spellStart"/>
            <w:r w:rsidRPr="00830281">
              <w:rPr>
                <w:sz w:val="20"/>
                <w:szCs w:val="20"/>
              </w:rPr>
              <w:t>Link</w:t>
            </w:r>
            <w:proofErr w:type="spellEnd"/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Тип Головы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Виде</w:t>
            </w:r>
            <w:proofErr w:type="gramStart"/>
            <w:r w:rsidRPr="00830281">
              <w:rPr>
                <w:sz w:val="20"/>
                <w:szCs w:val="20"/>
              </w:rPr>
              <w:t>о-</w:t>
            </w:r>
            <w:proofErr w:type="gramEnd"/>
            <w:r w:rsidRPr="00830281">
              <w:rPr>
                <w:sz w:val="20"/>
                <w:szCs w:val="20"/>
              </w:rPr>
              <w:t>/Жидкостная голова - 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Максимальная Высота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154 см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Минимальная Высота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более 67,5 см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Ручка Панорамирования</w:t>
            </w:r>
            <w:proofErr w:type="gramStart"/>
            <w:r w:rsidRPr="00830281">
              <w:rPr>
                <w:sz w:val="20"/>
                <w:szCs w:val="20"/>
              </w:rPr>
              <w:t xml:space="preserve"> В</w:t>
            </w:r>
            <w:proofErr w:type="gramEnd"/>
            <w:r w:rsidRPr="00830281">
              <w:rPr>
                <w:sz w:val="20"/>
                <w:szCs w:val="20"/>
              </w:rPr>
              <w:t xml:space="preserve"> Комплекте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Наличие</w:t>
            </w:r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Панорамное Вращение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Не менее 360</w:t>
            </w:r>
            <w:proofErr w:type="gramStart"/>
            <w:r w:rsidRPr="00830281">
              <w:rPr>
                <w:sz w:val="20"/>
                <w:szCs w:val="20"/>
              </w:rPr>
              <w:t>°С</w:t>
            </w:r>
            <w:proofErr w:type="gramEnd"/>
          </w:p>
        </w:tc>
      </w:tr>
      <w:tr w:rsidR="003561C7" w:rsidRPr="00830281" w:rsidTr="000F779E">
        <w:trPr>
          <w:trHeight w:val="365"/>
        </w:trPr>
        <w:tc>
          <w:tcPr>
            <w:tcW w:w="2415" w:type="pct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Быстросъемная Система</w:t>
            </w:r>
          </w:p>
        </w:tc>
        <w:tc>
          <w:tcPr>
            <w:tcW w:w="2585" w:type="pct"/>
            <w:gridSpan w:val="5"/>
          </w:tcPr>
          <w:p w:rsidR="003561C7" w:rsidRPr="00830281" w:rsidRDefault="003561C7" w:rsidP="000F779E">
            <w:pPr>
              <w:rPr>
                <w:sz w:val="20"/>
                <w:szCs w:val="20"/>
              </w:rPr>
            </w:pPr>
            <w:r w:rsidRPr="00830281">
              <w:rPr>
                <w:sz w:val="20"/>
                <w:szCs w:val="20"/>
              </w:rPr>
              <w:t>Да</w:t>
            </w:r>
          </w:p>
        </w:tc>
      </w:tr>
    </w:tbl>
    <w:p w:rsidR="00771A0D" w:rsidRDefault="00771A0D" w:rsidP="00D47C03"/>
    <w:p w:rsidR="00FE36D3" w:rsidRDefault="00FE36D3" w:rsidP="00D47C03"/>
    <w:p w:rsidR="00FE36D3" w:rsidRPr="0069114E" w:rsidRDefault="0069114E" w:rsidP="0069114E">
      <w:pPr>
        <w:tabs>
          <w:tab w:val="left" w:pos="4170"/>
        </w:tabs>
        <w:rPr>
          <w:lang w:val="en-US"/>
        </w:rPr>
      </w:pPr>
      <w:r w:rsidRPr="0069114E">
        <w:rPr>
          <w:lang w:val="en-US"/>
        </w:rPr>
        <w:t>*</w:t>
      </w:r>
      <w:r w:rsidRPr="0069114E">
        <w:t>Существующее</w:t>
      </w:r>
      <w:r w:rsidRPr="0069114E">
        <w:rPr>
          <w:lang w:val="en-US"/>
        </w:rPr>
        <w:t xml:space="preserve"> </w:t>
      </w:r>
      <w:r w:rsidRPr="0069114E">
        <w:t>оборудование</w:t>
      </w:r>
      <w:r w:rsidRPr="0069114E">
        <w:rPr>
          <w:lang w:val="en-US"/>
        </w:rPr>
        <w:t xml:space="preserve">: </w:t>
      </w:r>
      <w:r w:rsidRPr="0069114E">
        <w:t>Процессор</w:t>
      </w:r>
      <w:r w:rsidRPr="0069114E">
        <w:rPr>
          <w:lang w:val="en-US"/>
        </w:rPr>
        <w:t xml:space="preserve"> </w:t>
      </w:r>
      <w:proofErr w:type="spellStart"/>
      <w:r w:rsidRPr="0069114E">
        <w:rPr>
          <w:lang w:val="en-US"/>
        </w:rPr>
        <w:t>Novastar</w:t>
      </w:r>
      <w:proofErr w:type="spellEnd"/>
      <w:r w:rsidRPr="0069114E">
        <w:rPr>
          <w:lang w:val="en-US"/>
        </w:rPr>
        <w:t xml:space="preserve"> N9 Multi-Screen Video Switcher LED Video Processor 4K Ultra HD</w:t>
      </w:r>
    </w:p>
    <w:p w:rsidR="00FE36D3" w:rsidRPr="0069114E" w:rsidRDefault="00FE36D3" w:rsidP="00D47C03">
      <w:pPr>
        <w:rPr>
          <w:lang w:val="en-US"/>
        </w:rPr>
      </w:pPr>
    </w:p>
    <w:p w:rsidR="00FE36D3" w:rsidRPr="0069114E" w:rsidRDefault="00FE36D3" w:rsidP="00D47C03">
      <w:pPr>
        <w:rPr>
          <w:lang w:val="en-US"/>
        </w:rPr>
      </w:pPr>
    </w:p>
    <w:p w:rsidR="00FE36D3" w:rsidRPr="0069114E" w:rsidRDefault="00FE36D3" w:rsidP="00D47C03">
      <w:pPr>
        <w:rPr>
          <w:lang w:val="en-US"/>
        </w:rPr>
      </w:pPr>
    </w:p>
    <w:p w:rsidR="00FE36D3" w:rsidRPr="0069114E" w:rsidRDefault="00FE36D3" w:rsidP="00D47C03">
      <w:pPr>
        <w:rPr>
          <w:lang w:val="en-US"/>
        </w:rPr>
      </w:pPr>
    </w:p>
    <w:p w:rsidR="00FE36D3" w:rsidRPr="0069114E" w:rsidRDefault="00FE36D3" w:rsidP="00D47C03">
      <w:pPr>
        <w:rPr>
          <w:lang w:val="en-US"/>
        </w:rPr>
      </w:pPr>
    </w:p>
    <w:p w:rsidR="00FE36D3" w:rsidRPr="0069114E" w:rsidRDefault="00FE36D3" w:rsidP="00D47C03">
      <w:pPr>
        <w:rPr>
          <w:lang w:val="en-US"/>
        </w:rPr>
      </w:pPr>
    </w:p>
    <w:p w:rsidR="00FE36D3" w:rsidRPr="0069114E" w:rsidRDefault="00FE36D3" w:rsidP="00D47C03">
      <w:pPr>
        <w:rPr>
          <w:lang w:val="en-US"/>
        </w:rPr>
      </w:pPr>
    </w:p>
    <w:p w:rsidR="00FE36D3" w:rsidRPr="0069114E" w:rsidRDefault="00FE36D3" w:rsidP="00D47C03">
      <w:pPr>
        <w:rPr>
          <w:lang w:val="en-US"/>
        </w:rPr>
      </w:pPr>
    </w:p>
    <w:p w:rsidR="00FE36D3" w:rsidRDefault="00FE36D3" w:rsidP="00D47C03"/>
    <w:p w:rsidR="008B2B3A" w:rsidRDefault="008B2B3A" w:rsidP="00D47C03"/>
    <w:p w:rsidR="008B2B3A" w:rsidRDefault="008B2B3A" w:rsidP="00D47C03"/>
    <w:p w:rsidR="008B2B3A" w:rsidRDefault="008B2B3A" w:rsidP="00D47C03"/>
    <w:p w:rsidR="008B2B3A" w:rsidRDefault="008B2B3A" w:rsidP="00D47C03"/>
    <w:p w:rsidR="008B2B3A" w:rsidRDefault="008B2B3A" w:rsidP="00D47C03"/>
    <w:p w:rsidR="008B2B3A" w:rsidRDefault="008B2B3A" w:rsidP="00D47C03"/>
    <w:p w:rsidR="008B2B3A" w:rsidRDefault="008B2B3A" w:rsidP="00D47C03"/>
    <w:p w:rsidR="008B2B3A" w:rsidRDefault="008B2B3A" w:rsidP="00D47C03"/>
    <w:p w:rsidR="008B2B3A" w:rsidRDefault="008B2B3A" w:rsidP="00D47C03"/>
    <w:p w:rsidR="008B2B3A" w:rsidRDefault="008B2B3A" w:rsidP="00D47C03"/>
    <w:p w:rsidR="008B2B3A" w:rsidRPr="008B2B3A" w:rsidRDefault="008B2B3A" w:rsidP="00D47C03"/>
    <w:p w:rsidR="00FE36D3" w:rsidRPr="0069114E" w:rsidRDefault="00FE36D3" w:rsidP="00D47C03">
      <w:pPr>
        <w:rPr>
          <w:lang w:val="en-US"/>
        </w:rPr>
      </w:pPr>
    </w:p>
    <w:p w:rsidR="00FE36D3" w:rsidRPr="0069114E" w:rsidRDefault="00FE36D3" w:rsidP="00D47C03">
      <w:pPr>
        <w:rPr>
          <w:lang w:val="en-US"/>
        </w:rPr>
      </w:pPr>
    </w:p>
    <w:p w:rsidR="00FE36D3" w:rsidRPr="00FE36D3" w:rsidRDefault="00FE36D3" w:rsidP="00FE36D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E36D3">
        <w:rPr>
          <w:sz w:val="20"/>
          <w:szCs w:val="20"/>
          <w:lang w:eastAsia="en-US"/>
        </w:rPr>
        <w:lastRenderedPageBreak/>
        <w:t>Приложение №</w:t>
      </w:r>
      <w:r>
        <w:rPr>
          <w:sz w:val="20"/>
          <w:szCs w:val="20"/>
          <w:lang w:eastAsia="en-US"/>
        </w:rPr>
        <w:t>4</w:t>
      </w:r>
      <w:r w:rsidRPr="00FE36D3">
        <w:rPr>
          <w:sz w:val="20"/>
          <w:szCs w:val="20"/>
          <w:lang w:eastAsia="en-US"/>
        </w:rPr>
        <w:t xml:space="preserve"> к документации о закупке</w:t>
      </w:r>
    </w:p>
    <w:p w:rsidR="00FE36D3" w:rsidRPr="00FE36D3" w:rsidRDefault="00FE36D3" w:rsidP="00FE36D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E36D3">
        <w:rPr>
          <w:sz w:val="20"/>
          <w:szCs w:val="20"/>
          <w:lang w:eastAsia="en-US"/>
        </w:rPr>
        <w:t>у единственного поставщика</w:t>
      </w:r>
    </w:p>
    <w:p w:rsidR="00FE36D3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Cs/>
          <w:color w:val="000000"/>
          <w:sz w:val="20"/>
          <w:szCs w:val="20"/>
          <w:u w:color="000000"/>
          <w:bdr w:val="nil"/>
        </w:rPr>
      </w:pPr>
    </w:p>
    <w:p w:rsidR="00FE36D3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Cs/>
          <w:color w:val="000000"/>
          <w:sz w:val="20"/>
          <w:szCs w:val="20"/>
          <w:u w:color="000000"/>
          <w:bdr w:val="nil"/>
        </w:rPr>
      </w:pPr>
    </w:p>
    <w:p w:rsidR="00FE36D3" w:rsidRPr="00FE36D3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  <w:r w:rsidRPr="00FE36D3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>Проект</w:t>
      </w:r>
    </w:p>
    <w:p w:rsidR="00FE36D3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Cs/>
          <w:color w:val="000000"/>
          <w:sz w:val="20"/>
          <w:szCs w:val="20"/>
          <w:u w:color="000000"/>
          <w:bdr w:val="nil"/>
        </w:rPr>
      </w:pPr>
    </w:p>
    <w:p w:rsidR="00FE36D3" w:rsidRPr="00FE36D3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Cs/>
          <w:color w:val="000000"/>
          <w:sz w:val="20"/>
          <w:szCs w:val="20"/>
          <w:u w:color="000000"/>
          <w:bdr w:val="nil"/>
        </w:rPr>
      </w:pPr>
    </w:p>
    <w:p w:rsidR="00904C99" w:rsidRPr="00904C99" w:rsidRDefault="00904C99" w:rsidP="00904C99">
      <w:pPr>
        <w:suppressAutoHyphens w:val="0"/>
        <w:autoSpaceDE w:val="0"/>
        <w:autoSpaceDN w:val="0"/>
        <w:adjustRightInd w:val="0"/>
        <w:jc w:val="center"/>
        <w:rPr>
          <w:b/>
          <w:bCs/>
          <w:kern w:val="16"/>
          <w:sz w:val="32"/>
          <w:szCs w:val="32"/>
        </w:rPr>
      </w:pPr>
      <w:r w:rsidRPr="00904C99">
        <w:rPr>
          <w:b/>
          <w:bCs/>
          <w:kern w:val="16"/>
          <w:sz w:val="32"/>
          <w:szCs w:val="32"/>
        </w:rPr>
        <w:t>ДОГОВОР ПОСТАВКИ №_____________</w:t>
      </w:r>
    </w:p>
    <w:p w:rsidR="00904C99" w:rsidRPr="00904C99" w:rsidRDefault="00904C99" w:rsidP="00904C99">
      <w:pPr>
        <w:suppressAutoHyphens w:val="0"/>
        <w:autoSpaceDE w:val="0"/>
        <w:autoSpaceDN w:val="0"/>
        <w:adjustRightInd w:val="0"/>
        <w:jc w:val="center"/>
        <w:rPr>
          <w:bCs/>
          <w:kern w:val="16"/>
        </w:rPr>
      </w:pPr>
    </w:p>
    <w:p w:rsidR="00904C99" w:rsidRPr="00904C99" w:rsidRDefault="00904C99" w:rsidP="00904C99">
      <w:pPr>
        <w:tabs>
          <w:tab w:val="left" w:pos="8364"/>
        </w:tabs>
        <w:suppressAutoHyphens w:val="0"/>
        <w:autoSpaceDE w:val="0"/>
        <w:autoSpaceDN w:val="0"/>
        <w:adjustRightInd w:val="0"/>
        <w:jc w:val="both"/>
        <w:rPr>
          <w:kern w:val="16"/>
        </w:rPr>
      </w:pPr>
      <w:proofErr w:type="spellStart"/>
      <w:r w:rsidRPr="00904C99">
        <w:rPr>
          <w:kern w:val="16"/>
        </w:rPr>
        <w:t>г</w:t>
      </w:r>
      <w:proofErr w:type="gramStart"/>
      <w:r w:rsidRPr="00904C99">
        <w:rPr>
          <w:kern w:val="16"/>
        </w:rPr>
        <w:t>.В</w:t>
      </w:r>
      <w:proofErr w:type="gramEnd"/>
      <w:r w:rsidRPr="00904C99">
        <w:rPr>
          <w:kern w:val="16"/>
        </w:rPr>
        <w:t>ладимир</w:t>
      </w:r>
      <w:proofErr w:type="spellEnd"/>
      <w:r w:rsidRPr="00904C99">
        <w:rPr>
          <w:kern w:val="16"/>
        </w:rPr>
        <w:t xml:space="preserve">                                                                                   «_____» _______________ 2019 года</w:t>
      </w:r>
    </w:p>
    <w:p w:rsidR="00904C99" w:rsidRPr="00904C99" w:rsidRDefault="00904C99" w:rsidP="00904C99">
      <w:pPr>
        <w:widowControl/>
        <w:suppressAutoHyphens w:val="0"/>
        <w:jc w:val="both"/>
        <w:rPr>
          <w:kern w:val="16"/>
        </w:rPr>
      </w:pPr>
    </w:p>
    <w:p w:rsidR="00904C99" w:rsidRPr="00904C99" w:rsidRDefault="00904C99" w:rsidP="00904C99">
      <w:pPr>
        <w:widowControl/>
        <w:suppressAutoHyphens w:val="0"/>
        <w:ind w:firstLine="720"/>
        <w:jc w:val="both"/>
      </w:pPr>
      <w:proofErr w:type="gramStart"/>
      <w:r w:rsidRPr="00904C99">
        <w:rPr>
          <w:bCs/>
        </w:rPr>
        <w:t xml:space="preserve">____________________________________________________________, именуемое в дальнейшем </w:t>
      </w:r>
      <w:r w:rsidRPr="00904C99">
        <w:rPr>
          <w:b/>
          <w:bCs/>
        </w:rPr>
        <w:t>«Поставщик»</w:t>
      </w:r>
      <w:r w:rsidRPr="00904C99">
        <w:rPr>
          <w:bCs/>
        </w:rPr>
        <w:t>, в лице _______________________________________, действующего на основании ________________________</w:t>
      </w:r>
      <w:r w:rsidRPr="00904C99">
        <w:t>,и</w:t>
      </w:r>
      <w:proofErr w:type="gramEnd"/>
    </w:p>
    <w:p w:rsidR="00904C99" w:rsidRPr="00904C99" w:rsidRDefault="00904C99" w:rsidP="00904C99">
      <w:pPr>
        <w:widowControl/>
        <w:suppressAutoHyphens w:val="0"/>
        <w:spacing w:after="200"/>
        <w:ind w:firstLine="720"/>
        <w:jc w:val="both"/>
      </w:pPr>
      <w:r w:rsidRPr="00904C99">
        <w:tab/>
      </w:r>
      <w:r w:rsidRPr="00904C99">
        <w:rPr>
          <w:b/>
          <w:lang w:eastAsia="ar-SA"/>
        </w:rPr>
        <w:t xml:space="preserve">Государственное автономное учреждение культуры Владимирской области «Областной Дворец культуры и искусства» </w:t>
      </w:r>
      <w:r w:rsidRPr="00904C99">
        <w:rPr>
          <w:lang w:eastAsia="ar-SA"/>
        </w:rPr>
        <w:t xml:space="preserve">(Далее - ГАУК </w:t>
      </w:r>
      <w:proofErr w:type="gramStart"/>
      <w:r w:rsidRPr="00904C99">
        <w:rPr>
          <w:lang w:eastAsia="ar-SA"/>
        </w:rPr>
        <w:t>ВО</w:t>
      </w:r>
      <w:proofErr w:type="gramEnd"/>
      <w:r w:rsidRPr="00904C99">
        <w:rPr>
          <w:lang w:eastAsia="ar-SA"/>
        </w:rPr>
        <w:t xml:space="preserve"> «Областной Дворец культуры и искусства»), именуемое в дальнейшем </w:t>
      </w:r>
      <w:r w:rsidRPr="00904C99">
        <w:rPr>
          <w:b/>
          <w:bCs/>
          <w:lang w:eastAsia="ar-SA"/>
        </w:rPr>
        <w:t>«Покупатель»,</w:t>
      </w:r>
      <w:r w:rsidRPr="00904C99">
        <w:rPr>
          <w:lang w:eastAsia="ar-SA"/>
        </w:rPr>
        <w:t xml:space="preserve"> в лице директора </w:t>
      </w:r>
      <w:proofErr w:type="spellStart"/>
      <w:r w:rsidRPr="00904C99">
        <w:rPr>
          <w:b/>
          <w:lang w:eastAsia="ar-SA"/>
        </w:rPr>
        <w:t>Крючкова</w:t>
      </w:r>
      <w:proofErr w:type="spellEnd"/>
      <w:r w:rsidRPr="00904C99">
        <w:rPr>
          <w:b/>
          <w:lang w:eastAsia="ar-SA"/>
        </w:rPr>
        <w:t xml:space="preserve"> Владимира Викторовича</w:t>
      </w:r>
      <w:r w:rsidRPr="00904C99">
        <w:rPr>
          <w:lang w:eastAsia="ar-SA"/>
        </w:rPr>
        <w:t>, действующего на основании Устава</w:t>
      </w:r>
      <w:r w:rsidRPr="00904C99">
        <w:t xml:space="preserve">, с другой стороны, далее совместно именуемые </w:t>
      </w:r>
      <w:r w:rsidRPr="00904C99">
        <w:rPr>
          <w:b/>
        </w:rPr>
        <w:t>«Стороны»</w:t>
      </w:r>
      <w:r w:rsidRPr="00904C99">
        <w:t xml:space="preserve">, руководствуясь Гражданским кодексом Российской Федерации, Федеральным законом от 18.07.2011 №223-ФЗ «О закупках товаров, работ, услуг отдельными видами юридических лиц», Положением о закупках товаров, работ, услуг для нужд ГАУК </w:t>
      </w:r>
      <w:proofErr w:type="gramStart"/>
      <w:r w:rsidRPr="00904C99">
        <w:t>ВО</w:t>
      </w:r>
      <w:proofErr w:type="gramEnd"/>
      <w:r w:rsidRPr="00904C99">
        <w:t xml:space="preserve"> «Областной Дворец культуры и искусства», заключили настоящий Договор о нижеследующем:</w:t>
      </w:r>
    </w:p>
    <w:p w:rsidR="00904C99" w:rsidRPr="00904C99" w:rsidRDefault="00904C99" w:rsidP="00904C99">
      <w:pPr>
        <w:widowControl/>
        <w:suppressAutoHyphens w:val="0"/>
        <w:ind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1. ПРЕДМЕТ ДОГОВОРА</w:t>
      </w:r>
    </w:p>
    <w:p w:rsidR="00904C99" w:rsidRPr="00904C99" w:rsidRDefault="00904C99" w:rsidP="00904C99">
      <w:pPr>
        <w:widowControl/>
        <w:suppressAutoHyphens w:val="0"/>
        <w:ind w:firstLine="720"/>
        <w:jc w:val="both"/>
        <w:rPr>
          <w:rFonts w:eastAsia="Calibri"/>
          <w:lang w:eastAsia="en-US"/>
        </w:rPr>
      </w:pPr>
      <w:r w:rsidRPr="00904C99">
        <w:rPr>
          <w:kern w:val="16"/>
        </w:rPr>
        <w:t xml:space="preserve">1.1. По настоящему договору Поставщик обязуется передать в собственность Покупателя, а Покупатель принять и оплатить </w:t>
      </w:r>
      <w:r w:rsidRPr="00904C99">
        <w:rPr>
          <w:rFonts w:eastAsia="Calibri"/>
          <w:b/>
          <w:lang w:eastAsia="en-US"/>
        </w:rPr>
        <w:t xml:space="preserve">аппаратуру трансляции, сведения и микширования визуального сопровождения концертов для нужд ГАУК </w:t>
      </w:r>
      <w:proofErr w:type="gramStart"/>
      <w:r w:rsidRPr="00904C99">
        <w:rPr>
          <w:rFonts w:eastAsia="Calibri"/>
          <w:b/>
          <w:lang w:eastAsia="en-US"/>
        </w:rPr>
        <w:t>ВО</w:t>
      </w:r>
      <w:proofErr w:type="gramEnd"/>
      <w:r w:rsidRPr="00904C99">
        <w:rPr>
          <w:rFonts w:eastAsia="Calibri"/>
          <w:b/>
          <w:lang w:eastAsia="en-US"/>
        </w:rPr>
        <w:t xml:space="preserve"> «Областной дворец культуры и искусства»</w:t>
      </w:r>
      <w:r w:rsidRPr="00904C99">
        <w:rPr>
          <w:rFonts w:eastAsia="Calibri"/>
          <w:lang w:eastAsia="en-US"/>
        </w:rPr>
        <w:t xml:space="preserve"> </w:t>
      </w:r>
      <w:r w:rsidRPr="00904C99">
        <w:rPr>
          <w:kern w:val="16"/>
        </w:rPr>
        <w:t xml:space="preserve">(далее - Оборудование) - наименование, количество, цена за единицу Оборудования определяются в спецификации (Приложение №1 к настоящему Договору), </w:t>
      </w:r>
      <w:r w:rsidRPr="00904C99">
        <w:rPr>
          <w:rFonts w:eastAsia="Calibri"/>
          <w:lang w:eastAsia="en-US"/>
        </w:rPr>
        <w:t>которая подписывается представителями обеих Сторон и является неотъемлемой частью настоящего Договора.</w:t>
      </w:r>
    </w:p>
    <w:p w:rsidR="00904C99" w:rsidRPr="00904C99" w:rsidRDefault="00904C99" w:rsidP="00904C99">
      <w:pPr>
        <w:widowControl/>
        <w:suppressAutoHyphens w:val="0"/>
        <w:ind w:firstLine="720"/>
        <w:jc w:val="both"/>
        <w:rPr>
          <w:kern w:val="16"/>
        </w:rPr>
      </w:pPr>
      <w:r w:rsidRPr="00904C99">
        <w:rPr>
          <w:kern w:val="16"/>
        </w:rPr>
        <w:t>1.2. Срок поставки Оборудования: с момента заключения настоящего Договора в течение 45 (Сорока пяти) календарных дней.</w:t>
      </w:r>
    </w:p>
    <w:p w:rsidR="00904C99" w:rsidRPr="00904C99" w:rsidRDefault="00904C99" w:rsidP="00904C99">
      <w:pPr>
        <w:widowControl/>
        <w:suppressAutoHyphens w:val="0"/>
        <w:ind w:firstLine="720"/>
        <w:jc w:val="both"/>
        <w:rPr>
          <w:kern w:val="16"/>
        </w:rPr>
      </w:pPr>
    </w:p>
    <w:p w:rsidR="00904C99" w:rsidRPr="00904C99" w:rsidRDefault="00904C99" w:rsidP="00904C99">
      <w:pPr>
        <w:widowControl/>
        <w:tabs>
          <w:tab w:val="left" w:pos="426"/>
        </w:tabs>
        <w:suppressAutoHyphens w:val="0"/>
        <w:jc w:val="center"/>
        <w:rPr>
          <w:b/>
          <w:bCs/>
          <w:caps/>
        </w:rPr>
      </w:pPr>
      <w:r w:rsidRPr="00904C99">
        <w:rPr>
          <w:b/>
          <w:bCs/>
          <w:caps/>
        </w:rPr>
        <w:t>2. ЦенА договора и порядок расчЁтов</w:t>
      </w:r>
    </w:p>
    <w:p w:rsidR="00904C99" w:rsidRPr="00904C99" w:rsidRDefault="00904C99" w:rsidP="00904C99">
      <w:pPr>
        <w:widowControl/>
        <w:tabs>
          <w:tab w:val="left" w:pos="-4680"/>
        </w:tabs>
        <w:suppressAutoHyphens w:val="0"/>
        <w:ind w:firstLine="720"/>
        <w:jc w:val="both"/>
      </w:pPr>
      <w:r w:rsidRPr="00904C99">
        <w:t>2.1. Цена поставляемого Оборудования по настоящему Договору составляет ________________________________________________, в том числе НДС 20% - _______________________________________________________________________ и включает в себя стоимость Оборудования, расходы по доставке, страхование, расходы на уплату налогов и других обязательных платежей.</w:t>
      </w:r>
    </w:p>
    <w:p w:rsidR="00904C99" w:rsidRPr="00904C99" w:rsidRDefault="00904C99" w:rsidP="00904C99">
      <w:pPr>
        <w:widowControl/>
        <w:suppressAutoHyphens w:val="0"/>
        <w:ind w:firstLine="708"/>
        <w:jc w:val="both"/>
        <w:rPr>
          <w:lang w:eastAsia="ar-SA"/>
        </w:rPr>
      </w:pPr>
      <w:r w:rsidRPr="00904C99">
        <w:t xml:space="preserve">2.2. </w:t>
      </w:r>
      <w:r w:rsidRPr="00904C99">
        <w:rPr>
          <w:lang w:eastAsia="ar-SA"/>
        </w:rPr>
        <w:t xml:space="preserve">Оплата производится Покупателем путём перечисления на расчётный счёт Поставщика аванса в размере 30% от суммы, указанной в п.2.1. настоящего Договора, что составляет ________________________________________________________________, в том числе НДС 20% - __________________________________________________________________, в течение 10 (Десяти) банковских дней после подписания настоящего Договора. </w:t>
      </w:r>
    </w:p>
    <w:p w:rsidR="00904C99" w:rsidRPr="00904C99" w:rsidRDefault="00904C99" w:rsidP="00904C99">
      <w:pPr>
        <w:widowControl/>
        <w:suppressAutoHyphens w:val="0"/>
        <w:ind w:firstLine="708"/>
        <w:jc w:val="both"/>
        <w:rPr>
          <w:lang w:eastAsia="ar-SA"/>
        </w:rPr>
      </w:pPr>
      <w:r w:rsidRPr="00904C99">
        <w:rPr>
          <w:lang w:eastAsia="ar-SA"/>
        </w:rPr>
        <w:t>Окончательный расчёт по Договору осуществляется путём перечисления денежных средств на расчётный счёт Поставщика в течение 10 (Десяти) банковских дней после подписания Заказчиком документов о поставке Оборудования.</w:t>
      </w:r>
    </w:p>
    <w:p w:rsidR="00904C99" w:rsidRPr="00904C99" w:rsidRDefault="00904C99" w:rsidP="00904C99">
      <w:pPr>
        <w:widowControl/>
        <w:suppressAutoHyphens w:val="0"/>
        <w:ind w:firstLine="708"/>
        <w:jc w:val="both"/>
        <w:rPr>
          <w:lang w:eastAsia="ar-SA"/>
        </w:rPr>
      </w:pPr>
      <w:r w:rsidRPr="00904C99">
        <w:rPr>
          <w:lang w:eastAsia="ar-SA"/>
        </w:rPr>
        <w:t>Оплата считается произведённой в момент списания денежных сре</w:t>
      </w:r>
      <w:proofErr w:type="gramStart"/>
      <w:r w:rsidRPr="00904C99">
        <w:rPr>
          <w:lang w:eastAsia="ar-SA"/>
        </w:rPr>
        <w:t>дств с р</w:t>
      </w:r>
      <w:proofErr w:type="gramEnd"/>
      <w:r w:rsidRPr="00904C99">
        <w:rPr>
          <w:lang w:eastAsia="ar-SA"/>
        </w:rPr>
        <w:t>асчётного счёта Покупателя.</w:t>
      </w:r>
    </w:p>
    <w:p w:rsidR="00904C99" w:rsidRPr="00904C99" w:rsidRDefault="00904C99" w:rsidP="00904C99">
      <w:pPr>
        <w:tabs>
          <w:tab w:val="left" w:pos="-2700"/>
        </w:tabs>
        <w:ind w:firstLine="720"/>
        <w:jc w:val="both"/>
        <w:rPr>
          <w:rFonts w:eastAsia="Andale Sans UI"/>
          <w:iCs/>
          <w:color w:val="000000"/>
          <w:kern w:val="2"/>
        </w:rPr>
      </w:pPr>
    </w:p>
    <w:p w:rsidR="00904C99" w:rsidRPr="00904C99" w:rsidRDefault="00904C99" w:rsidP="00904C99">
      <w:pPr>
        <w:widowControl/>
        <w:suppressAutoHyphens w:val="0"/>
        <w:ind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3. УСЛОВИЯ ПОСТАВКИ</w:t>
      </w:r>
    </w:p>
    <w:p w:rsidR="00904C99" w:rsidRPr="00904C99" w:rsidRDefault="00904C99" w:rsidP="00904C99">
      <w:pPr>
        <w:widowControl/>
        <w:suppressAutoHyphens w:val="0"/>
        <w:ind w:firstLine="720"/>
        <w:jc w:val="both"/>
        <w:rPr>
          <w:kern w:val="16"/>
        </w:rPr>
      </w:pPr>
      <w:r w:rsidRPr="00904C99">
        <w:rPr>
          <w:kern w:val="16"/>
        </w:rPr>
        <w:t>3.1. Расходы по доставке Оборудования несёт Поставщик, которые включены в общую стоимость настоящего Договора.</w:t>
      </w:r>
    </w:p>
    <w:p w:rsidR="00904C99" w:rsidRPr="00904C99" w:rsidRDefault="00904C99" w:rsidP="00904C99">
      <w:pPr>
        <w:widowControl/>
        <w:suppressAutoHyphens w:val="0"/>
        <w:ind w:firstLine="709"/>
        <w:jc w:val="both"/>
        <w:rPr>
          <w:kern w:val="16"/>
        </w:rPr>
      </w:pPr>
      <w:r w:rsidRPr="00904C99">
        <w:rPr>
          <w:kern w:val="16"/>
        </w:rPr>
        <w:t>3.2. Поставщик имеет право поставить Оборудование частями по согласованию с Покупателем.</w:t>
      </w:r>
    </w:p>
    <w:p w:rsidR="00904C99" w:rsidRPr="00904C99" w:rsidRDefault="00904C99" w:rsidP="00904C99">
      <w:pPr>
        <w:widowControl/>
        <w:shd w:val="clear" w:color="auto" w:fill="FFFFFF"/>
        <w:tabs>
          <w:tab w:val="left" w:pos="709"/>
          <w:tab w:val="left" w:pos="1276"/>
          <w:tab w:val="left" w:pos="1560"/>
          <w:tab w:val="left" w:pos="1843"/>
        </w:tabs>
        <w:suppressAutoHyphens w:val="0"/>
        <w:jc w:val="both"/>
      </w:pPr>
      <w:r w:rsidRPr="00904C99">
        <w:lastRenderedPageBreak/>
        <w:tab/>
      </w:r>
      <w:r w:rsidRPr="00904C99">
        <w:rPr>
          <w:spacing w:val="12"/>
        </w:rPr>
        <w:t xml:space="preserve">3.3. Поставляемое Оборудование должно сопровождаться следующими </w:t>
      </w:r>
      <w:r w:rsidRPr="00904C99">
        <w:rPr>
          <w:spacing w:val="-1"/>
        </w:rPr>
        <w:t>документами: т</w:t>
      </w:r>
      <w:r w:rsidRPr="00904C99">
        <w:rPr>
          <w:spacing w:val="1"/>
        </w:rPr>
        <w:t>оварно-транспортными накладными, сертификатами, паспортами.</w:t>
      </w:r>
    </w:p>
    <w:p w:rsidR="00904C99" w:rsidRPr="00904C99" w:rsidRDefault="00904C99" w:rsidP="00904C99">
      <w:pPr>
        <w:widowControl/>
        <w:shd w:val="clear" w:color="auto" w:fill="FFFFFF"/>
        <w:tabs>
          <w:tab w:val="left" w:pos="709"/>
          <w:tab w:val="left" w:pos="1276"/>
          <w:tab w:val="left" w:pos="1560"/>
          <w:tab w:val="left" w:pos="1843"/>
        </w:tabs>
        <w:suppressAutoHyphens w:val="0"/>
        <w:jc w:val="both"/>
      </w:pPr>
      <w:r w:rsidRPr="00904C99">
        <w:tab/>
      </w:r>
      <w:r w:rsidRPr="00904C99">
        <w:rPr>
          <w:spacing w:val="-1"/>
        </w:rPr>
        <w:t xml:space="preserve">3.4. Обязанности Поставщика по поставке считаются исполненными в момент сдачи </w:t>
      </w:r>
      <w:r w:rsidRPr="00904C99">
        <w:rPr>
          <w:spacing w:val="3"/>
        </w:rPr>
        <w:t xml:space="preserve">Оборудования </w:t>
      </w:r>
      <w:r w:rsidRPr="00904C99">
        <w:t xml:space="preserve">в месте доставки, что подтверждается подписанными документами о поставке </w:t>
      </w:r>
      <w:r w:rsidRPr="00904C99">
        <w:rPr>
          <w:snapToGrid w:val="0"/>
        </w:rPr>
        <w:t>Оборудования</w:t>
      </w:r>
      <w:r w:rsidRPr="00904C99">
        <w:t xml:space="preserve">, </w:t>
      </w:r>
      <w:r w:rsidRPr="00904C99">
        <w:rPr>
          <w:spacing w:val="3"/>
        </w:rPr>
        <w:t xml:space="preserve">с этого же момента к Покупателю переходит право собственности, а так же риск случайной гибели и (или) повреждения </w:t>
      </w:r>
      <w:r w:rsidRPr="00904C99">
        <w:rPr>
          <w:spacing w:val="-6"/>
        </w:rPr>
        <w:t>Оборудования.</w:t>
      </w:r>
    </w:p>
    <w:p w:rsidR="00904C99" w:rsidRPr="00904C99" w:rsidRDefault="00904C99" w:rsidP="00904C99">
      <w:pPr>
        <w:widowControl/>
        <w:suppressAutoHyphens w:val="0"/>
        <w:autoSpaceDE w:val="0"/>
        <w:autoSpaceDN w:val="0"/>
        <w:adjustRightInd w:val="0"/>
        <w:ind w:firstLine="708"/>
        <w:jc w:val="both"/>
      </w:pPr>
    </w:p>
    <w:p w:rsidR="00904C99" w:rsidRPr="00904C99" w:rsidRDefault="00904C99" w:rsidP="00904C99">
      <w:pPr>
        <w:widowControl/>
        <w:suppressAutoHyphens w:val="0"/>
        <w:ind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4. ТАРА, УПАКОВКА И МАРКИРОВКА</w:t>
      </w:r>
    </w:p>
    <w:p w:rsidR="00904C99" w:rsidRPr="00904C99" w:rsidRDefault="00904C99" w:rsidP="00904C99">
      <w:pPr>
        <w:widowControl/>
        <w:suppressAutoHyphens w:val="0"/>
        <w:ind w:firstLine="720"/>
        <w:jc w:val="both"/>
        <w:rPr>
          <w:kern w:val="16"/>
        </w:rPr>
      </w:pPr>
      <w:r w:rsidRPr="00904C99">
        <w:rPr>
          <w:kern w:val="16"/>
        </w:rPr>
        <w:t>4.1. Оборудование должно быть поставлено в таре или упаковке, соответствующей требованиям, предъявляемым заводом-изготовителем к условиям транспортировки, погрузки-разгрузки и хранения поставляемого Оборудования и обеспечивать его сохранность при транспортировке.</w:t>
      </w:r>
    </w:p>
    <w:p w:rsidR="00904C99" w:rsidRPr="00904C99" w:rsidRDefault="00904C99" w:rsidP="00904C99">
      <w:pPr>
        <w:widowControl/>
        <w:suppressAutoHyphens w:val="0"/>
        <w:ind w:firstLine="720"/>
        <w:jc w:val="both"/>
        <w:rPr>
          <w:kern w:val="16"/>
          <w:sz w:val="23"/>
          <w:szCs w:val="23"/>
        </w:rPr>
      </w:pPr>
    </w:p>
    <w:p w:rsidR="00904C99" w:rsidRPr="00904C99" w:rsidRDefault="00904C99" w:rsidP="00904C99">
      <w:pPr>
        <w:widowControl/>
        <w:suppressAutoHyphens w:val="0"/>
        <w:ind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5. ПОРЯДОК ПРИЁМКИ ОБОРУДОВАНИЯ</w:t>
      </w:r>
    </w:p>
    <w:p w:rsidR="00904C99" w:rsidRPr="00904C99" w:rsidRDefault="00904C99" w:rsidP="00904C99">
      <w:pPr>
        <w:widowControl/>
        <w:suppressAutoHyphens w:val="0"/>
        <w:ind w:firstLine="709"/>
        <w:jc w:val="both"/>
      </w:pPr>
      <w:r w:rsidRPr="00904C99">
        <w:t xml:space="preserve">5.1. </w:t>
      </w:r>
      <w:proofErr w:type="gramStart"/>
      <w:r w:rsidRPr="00904C99">
        <w:t xml:space="preserve">Приёмка Оборудования по качеству и комплектности осуществляется в строгом соответствии с условиями настоящего Договора, правилами, установленными Инструкцией о порядке приёмки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г. </w:t>
      </w:r>
      <w:r w:rsidRPr="00904C99">
        <w:rPr>
          <w:lang w:val="en-US"/>
        </w:rPr>
        <w:t>N</w:t>
      </w:r>
      <w:r w:rsidRPr="00904C99">
        <w:t xml:space="preserve"> П-6 (с последующими изменениями и дополнениями) и Инструкцией о порядке приёмки продукции производственно-технического назначения и товаров народного потребления по качеству</w:t>
      </w:r>
      <w:proofErr w:type="gramEnd"/>
      <w:r w:rsidRPr="00904C99">
        <w:t xml:space="preserve">, </w:t>
      </w:r>
      <w:proofErr w:type="gramStart"/>
      <w:r w:rsidRPr="00904C99">
        <w:t>утвержденной</w:t>
      </w:r>
      <w:proofErr w:type="gramEnd"/>
      <w:r w:rsidRPr="00904C99">
        <w:t xml:space="preserve"> постановлением Госарбитража при Совете Министров СССР от 25.04.1966 г. </w:t>
      </w:r>
      <w:r w:rsidRPr="00904C99">
        <w:rPr>
          <w:lang w:val="en-US"/>
        </w:rPr>
        <w:t>N</w:t>
      </w:r>
      <w:r w:rsidRPr="00904C99">
        <w:t xml:space="preserve"> П-7 (с последующими изменениями и дополнениями).</w:t>
      </w:r>
    </w:p>
    <w:p w:rsidR="00904C99" w:rsidRPr="00904C99" w:rsidRDefault="00904C99" w:rsidP="00904C99">
      <w:pPr>
        <w:widowControl/>
        <w:suppressAutoHyphens w:val="0"/>
        <w:ind w:firstLine="709"/>
        <w:jc w:val="both"/>
      </w:pPr>
      <w:r w:rsidRPr="00904C99">
        <w:t>5.2. Сдача и приёмка поставленного Оборудования оформляются актом приёма-передачи и товарной накладной.</w:t>
      </w:r>
    </w:p>
    <w:p w:rsidR="00904C99" w:rsidRPr="00904C99" w:rsidRDefault="00904C99" w:rsidP="00904C99">
      <w:pPr>
        <w:widowControl/>
        <w:suppressAutoHyphens w:val="0"/>
        <w:ind w:firstLine="709"/>
        <w:jc w:val="both"/>
      </w:pPr>
      <w:r w:rsidRPr="00904C99">
        <w:t>5.3. При приёмке Оборудования Покупатель проверяет его соответствие комплектности, качеству и спецификации. Документы, подтверждающие качество Оборудования, передаются Покупателю непосредственно вместе с Оборудованием.</w:t>
      </w:r>
    </w:p>
    <w:p w:rsidR="00904C99" w:rsidRPr="00904C99" w:rsidRDefault="00904C99" w:rsidP="00904C99">
      <w:pPr>
        <w:widowControl/>
        <w:suppressAutoHyphens w:val="0"/>
        <w:ind w:firstLine="709"/>
        <w:jc w:val="both"/>
      </w:pPr>
      <w:r w:rsidRPr="00904C99">
        <w:t>5.4. При наличии замечаний и претензий к поставленному Оборудованию Покупатель направляет Поставщику мотивированный отказ от приёмки Оборудования. В мотивированном отказе Покупателем указывается перечень замечаний и претензий к поставленному Товару и сроки их устранения. Замечания и претензии устраняются Поставщиком за свой счёт.</w:t>
      </w:r>
    </w:p>
    <w:p w:rsidR="00904C99" w:rsidRPr="00904C99" w:rsidRDefault="00904C99" w:rsidP="00904C99">
      <w:pPr>
        <w:widowControl/>
        <w:suppressAutoHyphens w:val="0"/>
        <w:ind w:firstLine="709"/>
        <w:jc w:val="both"/>
      </w:pPr>
      <w:r w:rsidRPr="00904C99">
        <w:t xml:space="preserve">5.5. </w:t>
      </w:r>
      <w:proofErr w:type="gramStart"/>
      <w:r w:rsidRPr="00904C99">
        <w:t>В случае поставки некачественного Оборудования (в том числе в случае выявления внешних признаков ненадлежащего качества Оборудования, препятствующих его дальнейшему использованию (нарушение целостности упаковки, повреждение содержимого и т.д.)</w:t>
      </w:r>
      <w:proofErr w:type="gramEnd"/>
      <w:r w:rsidRPr="00904C99">
        <w:t xml:space="preserve"> Поставщик обязан безвозмездно устранить недостатки Оборудования в течение 15 (Пятнадцати) календарных дней с момента письменного уведомления о них Покупателем.</w:t>
      </w:r>
    </w:p>
    <w:p w:rsidR="00904C99" w:rsidRPr="00904C99" w:rsidRDefault="00904C99" w:rsidP="00904C99">
      <w:pPr>
        <w:widowControl/>
        <w:suppressAutoHyphens w:val="0"/>
        <w:ind w:firstLine="709"/>
        <w:jc w:val="both"/>
      </w:pPr>
      <w:r w:rsidRPr="00904C99">
        <w:t>5.6. В случае поставки некомплектного Оборудования Поставщик обязан доукомплектовать Оборудование или заменить Оборудованием надлежащего качества в течение 15 (Пятнадцати) календарных дней с момента письменного уведомления о них Покупателем.</w:t>
      </w:r>
    </w:p>
    <w:p w:rsidR="00904C99" w:rsidRPr="00904C99" w:rsidRDefault="00904C99" w:rsidP="00904C99">
      <w:pPr>
        <w:widowControl/>
        <w:suppressAutoHyphens w:val="0"/>
        <w:ind w:firstLine="709"/>
        <w:jc w:val="both"/>
      </w:pPr>
      <w:r w:rsidRPr="00904C99">
        <w:t>5.7. Претензии по скрытым дефектам могут быть заявлены Заказчиком в течение всего гарантийного срока Оборудования.</w:t>
      </w:r>
    </w:p>
    <w:p w:rsidR="00904C99" w:rsidRPr="00904C99" w:rsidRDefault="00904C99" w:rsidP="00904C99">
      <w:pPr>
        <w:widowControl/>
        <w:suppressAutoHyphens w:val="0"/>
        <w:ind w:firstLine="709"/>
        <w:jc w:val="both"/>
      </w:pPr>
      <w:r w:rsidRPr="00904C99">
        <w:t>5.8. Все расходы, связанные с возвратом некачественного, некомплектного, бракованного (и тому подобное) Оборудования, осуществляются за счёт Поставщика.</w:t>
      </w:r>
    </w:p>
    <w:p w:rsidR="00904C99" w:rsidRPr="00904C99" w:rsidRDefault="00904C99" w:rsidP="00904C99">
      <w:pPr>
        <w:widowControl/>
        <w:suppressAutoHyphens w:val="0"/>
        <w:ind w:firstLine="708"/>
        <w:jc w:val="both"/>
        <w:rPr>
          <w:snapToGrid w:val="0"/>
        </w:rPr>
      </w:pPr>
    </w:p>
    <w:p w:rsidR="00904C99" w:rsidRPr="00904C99" w:rsidRDefault="00904C99" w:rsidP="00904C99">
      <w:pPr>
        <w:widowControl/>
        <w:tabs>
          <w:tab w:val="left" w:pos="426"/>
        </w:tabs>
        <w:suppressAutoHyphens w:val="0"/>
        <w:jc w:val="center"/>
        <w:rPr>
          <w:b/>
          <w:bCs/>
          <w:caps/>
        </w:rPr>
      </w:pPr>
      <w:r w:rsidRPr="00904C99">
        <w:rPr>
          <w:b/>
          <w:bCs/>
          <w:caps/>
        </w:rPr>
        <w:t>6. Качество продукции</w:t>
      </w:r>
    </w:p>
    <w:p w:rsidR="00904C99" w:rsidRPr="00904C99" w:rsidRDefault="00904C99" w:rsidP="00904C99">
      <w:pPr>
        <w:widowControl/>
        <w:tabs>
          <w:tab w:val="left" w:pos="426"/>
        </w:tabs>
        <w:suppressAutoHyphens w:val="0"/>
        <w:ind w:firstLine="709"/>
        <w:jc w:val="both"/>
      </w:pPr>
      <w:r w:rsidRPr="00904C99">
        <w:t>6.1. Поставляемое Оборудование по качеству и комплектности должен соответствовать требованиям действующих стандартов (ГОСТ, ОСТ), а также иным требованиям, предъявляемым к Оборудованию данного вида.</w:t>
      </w:r>
    </w:p>
    <w:p w:rsidR="00904C99" w:rsidRPr="00904C99" w:rsidRDefault="00904C99" w:rsidP="00904C99">
      <w:pPr>
        <w:widowControl/>
        <w:tabs>
          <w:tab w:val="left" w:pos="426"/>
        </w:tabs>
        <w:suppressAutoHyphens w:val="0"/>
        <w:ind w:firstLine="397"/>
        <w:jc w:val="both"/>
      </w:pPr>
      <w:r w:rsidRPr="00904C99">
        <w:tab/>
      </w:r>
      <w:r w:rsidRPr="00904C99">
        <w:tab/>
        <w:t>6.2. Вместе с поставляемым Оборудованием Поставщик передает сертификаты соответствия (качества), а также иные документы, предусмотренные действующим законодательством РФ.</w:t>
      </w:r>
    </w:p>
    <w:p w:rsidR="00904C99" w:rsidRPr="00904C99" w:rsidRDefault="00904C99" w:rsidP="00904C99">
      <w:pPr>
        <w:widowControl/>
        <w:tabs>
          <w:tab w:val="left" w:pos="426"/>
        </w:tabs>
        <w:suppressAutoHyphens w:val="0"/>
        <w:ind w:firstLine="397"/>
        <w:jc w:val="both"/>
      </w:pPr>
      <w:r w:rsidRPr="00904C99">
        <w:tab/>
      </w:r>
      <w:r w:rsidRPr="00904C99">
        <w:tab/>
        <w:t>6.3. Поставщик гарантирует качество поставляемого Оборудования с момента его получения Покупателем в течение 3 (Трёх) лет. Гарантийный срок на Оборудование начинает течь с момента его передачи Покупателю.</w:t>
      </w:r>
    </w:p>
    <w:p w:rsidR="00904C99" w:rsidRPr="00904C99" w:rsidRDefault="00904C99" w:rsidP="00904C99">
      <w:pPr>
        <w:widowControl/>
        <w:tabs>
          <w:tab w:val="left" w:pos="426"/>
          <w:tab w:val="left" w:pos="709"/>
        </w:tabs>
        <w:suppressAutoHyphens w:val="0"/>
        <w:ind w:firstLine="397"/>
        <w:jc w:val="both"/>
      </w:pPr>
      <w:r w:rsidRPr="00904C99">
        <w:lastRenderedPageBreak/>
        <w:tab/>
      </w:r>
      <w:r w:rsidRPr="00904C99">
        <w:tab/>
        <w:t>6.4. Поставщик обязан за свой счёт заменить Оборудование ненадлежащего качества, если не докажет, что недостатки возникли в результате нарушения Покупателем правил его эксплуатации или хранения. При замене Оборудования в целом гарантийный срок исчисляется заново со дня замены. Покупатель вправе предъявить и иные требования, предусмотренные действующим законодательством РФ.</w:t>
      </w:r>
    </w:p>
    <w:p w:rsidR="00904C99" w:rsidRPr="00904C99" w:rsidRDefault="00904C99" w:rsidP="00904C99">
      <w:pPr>
        <w:widowControl/>
        <w:tabs>
          <w:tab w:val="left" w:pos="426"/>
        </w:tabs>
        <w:suppressAutoHyphens w:val="0"/>
        <w:jc w:val="both"/>
      </w:pPr>
    </w:p>
    <w:p w:rsidR="00904C99" w:rsidRPr="00904C99" w:rsidRDefault="00904C99" w:rsidP="00904C99">
      <w:pPr>
        <w:widowControl/>
        <w:suppressAutoHyphens w:val="0"/>
        <w:ind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7. ПОРЯДОК РАЗРЕШЕНИЯ СПОРОВ</w:t>
      </w:r>
    </w:p>
    <w:p w:rsidR="00904C99" w:rsidRPr="00904C99" w:rsidRDefault="00904C99" w:rsidP="00904C99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904C99"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переговоров.</w:t>
      </w:r>
    </w:p>
    <w:p w:rsidR="00904C99" w:rsidRPr="00904C99" w:rsidRDefault="00904C99" w:rsidP="00904C9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16"/>
        </w:rPr>
      </w:pPr>
      <w:r w:rsidRPr="00904C99">
        <w:t>7.2. При не урегулировании в процессе переговоров спорных вопросов споры передаются на рассмотрение в арбитражный суд Владимирской области.</w:t>
      </w:r>
    </w:p>
    <w:p w:rsidR="00904C99" w:rsidRPr="00904C99" w:rsidRDefault="00904C99" w:rsidP="00904C99">
      <w:pPr>
        <w:widowControl/>
        <w:suppressAutoHyphens w:val="0"/>
        <w:ind w:right="1" w:firstLine="720"/>
        <w:jc w:val="center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ind w:right="1"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8. ИМУЩЕСТВЕННАЯ ОТВЕТСТВЕННОСТЬ</w:t>
      </w:r>
    </w:p>
    <w:p w:rsidR="00904C99" w:rsidRPr="00904C99" w:rsidRDefault="00904C99" w:rsidP="00904C99">
      <w:pPr>
        <w:widowControl/>
        <w:suppressAutoHyphens w:val="0"/>
        <w:ind w:firstLine="708"/>
        <w:jc w:val="both"/>
      </w:pPr>
      <w:r w:rsidRPr="00904C99">
        <w:t>8.1. За невыполнение обязательств по настоящему Договору Стороны несут имущественную ответственность в соответствии с Договором и действующим законодательством Российской Федерации.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>8.2. За просрочку поставки оплаченного Оборудования свыше сроков, предусмотренных настоящим Договором и Приложениями к нему, Покупатель вправе потребовать от Поставщика уплаты неустойки в размере 0,1% (Ноль целых одной десятой процента) за каждый день просрочки от стоимости не поставленного (недопоставленного) Оборудования по ценам, установленным настоящим Договором.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>8.3. За просрочку оплаты, поставленного Оборудования свыше сроков, предусмотренных настоящим Договором и Приложениями к нему, Поставщик вправе потребовать от Покупателя уплаты неустойки в размере 0,01% (Ноль целых одной сотой процента) за каждый день просрочки от неоплаченной суммы.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</w:p>
    <w:p w:rsidR="00904C99" w:rsidRPr="00904C99" w:rsidRDefault="00904C99" w:rsidP="00904C99">
      <w:pPr>
        <w:widowControl/>
        <w:suppressAutoHyphens w:val="0"/>
        <w:ind w:right="1"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9. СРОК ДЕЙСТВИЯ ДОГОВОРА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 xml:space="preserve">9.1. </w:t>
      </w:r>
      <w:r w:rsidRPr="00904C99">
        <w:rPr>
          <w:lang w:eastAsia="ar-SA"/>
        </w:rP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</w:t>
      </w:r>
      <w:r w:rsidRPr="00904C99">
        <w:rPr>
          <w:kern w:val="16"/>
        </w:rPr>
        <w:t>. Прекращение настоящего Договора не освобождает Стороны от обязательств, принятых на себя настоящим Договором.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>9.2. Ни одна из Сторон не может в одностороннем порядке расторгнуть настоящий Договор, кроме как по основаниям, предусмотренным действующим законодательством Российской Федерации.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</w:p>
    <w:p w:rsidR="00904C99" w:rsidRPr="00904C99" w:rsidRDefault="00904C99" w:rsidP="00904C99">
      <w:pPr>
        <w:widowControl/>
        <w:suppressAutoHyphens w:val="0"/>
        <w:ind w:right="1"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10. ПРОЧИЕ УСЛОВИЯ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>10.1. Условия настоящего Договора и соглашений (Приложений) к нему конфиденциальны и не подлежат разглашению. Стороны настоящего Договора обязуются принимать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настоящем Договоре и его условиях.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>10.2. Все Приложения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обеими Сторонами.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 xml:space="preserve">10.3. Ни одна из Сторон не вправе передавать свои права и обязанности по настоящему Договору третьему лицу без письменного согласия другой Стороны, за исключением </w:t>
      </w:r>
      <w:proofErr w:type="gramStart"/>
      <w:r w:rsidRPr="00904C99">
        <w:rPr>
          <w:kern w:val="16"/>
        </w:rPr>
        <w:t>уступки права требования задолженности Покупателя</w:t>
      </w:r>
      <w:proofErr w:type="gramEnd"/>
      <w:r w:rsidRPr="00904C99">
        <w:rPr>
          <w:kern w:val="16"/>
        </w:rPr>
        <w:t>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 xml:space="preserve">10.4. Стороны обязуются информировать друг друга об изменении адресов и реквизитов, предусмотренных настоящим Договором, в течение 10 дней </w:t>
      </w:r>
      <w:proofErr w:type="gramStart"/>
      <w:r w:rsidRPr="00904C99">
        <w:rPr>
          <w:kern w:val="16"/>
        </w:rPr>
        <w:t>с даты возникновения</w:t>
      </w:r>
      <w:proofErr w:type="gramEnd"/>
      <w:r w:rsidRPr="00904C99">
        <w:rPr>
          <w:kern w:val="16"/>
        </w:rPr>
        <w:t xml:space="preserve"> изменений.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>10.5. После подписания настоящего Договора все предварительные переговоры по нему, переписка, предварительные соглашения по вопросам, так или иначе касающимся настоящего Договора, теряют юридическую силу, если в таких соглашениях не предусмотрено иное.</w:t>
      </w:r>
    </w:p>
    <w:p w:rsidR="00904C99" w:rsidRPr="00904C99" w:rsidRDefault="00904C99" w:rsidP="00904C99">
      <w:pPr>
        <w:widowControl/>
        <w:suppressAutoHyphens w:val="0"/>
        <w:ind w:right="1" w:firstLine="720"/>
        <w:jc w:val="both"/>
        <w:rPr>
          <w:kern w:val="16"/>
        </w:rPr>
      </w:pPr>
      <w:r w:rsidRPr="00904C99">
        <w:rPr>
          <w:kern w:val="16"/>
        </w:rPr>
        <w:t>10.6. Стороны не освобождаются от выполнения договорных обязательств после прекращения действия настоящего Договора, в</w:t>
      </w:r>
      <w:r w:rsidRPr="00904C99">
        <w:rPr>
          <w:iCs/>
          <w:kern w:val="16"/>
        </w:rPr>
        <w:t xml:space="preserve"> </w:t>
      </w:r>
      <w:r w:rsidRPr="00904C99">
        <w:rPr>
          <w:kern w:val="16"/>
        </w:rPr>
        <w:t>частности, по урегулированию расчетов за поставляемую Продукцию.</w:t>
      </w:r>
    </w:p>
    <w:p w:rsidR="00904C99" w:rsidRPr="00904C99" w:rsidRDefault="00904C99" w:rsidP="00904C99">
      <w:pPr>
        <w:ind w:right="1" w:firstLine="720"/>
        <w:jc w:val="both"/>
        <w:rPr>
          <w:rFonts w:eastAsia="Andale Sans UI"/>
          <w:kern w:val="2"/>
        </w:rPr>
      </w:pPr>
      <w:r w:rsidRPr="00904C99">
        <w:rPr>
          <w:rFonts w:eastAsia="Andale Sans UI"/>
          <w:kern w:val="2"/>
        </w:rPr>
        <w:t xml:space="preserve">10.7. Настоящий Договор составлен в двух экземплярах, имеющих одинаковую </w:t>
      </w:r>
      <w:r w:rsidRPr="00904C99">
        <w:rPr>
          <w:rFonts w:eastAsia="Andale Sans UI"/>
          <w:kern w:val="2"/>
        </w:rPr>
        <w:lastRenderedPageBreak/>
        <w:t>юридическую силу, по одному для каждой из Сторон.</w:t>
      </w:r>
    </w:p>
    <w:p w:rsidR="00904C99" w:rsidRPr="00904C99" w:rsidRDefault="00904C99" w:rsidP="00904C99">
      <w:pPr>
        <w:widowControl/>
        <w:suppressAutoHyphens w:val="0"/>
        <w:ind w:firstLine="720"/>
        <w:jc w:val="center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ind w:firstLine="720"/>
        <w:jc w:val="center"/>
        <w:rPr>
          <w:b/>
          <w:bCs/>
          <w:kern w:val="16"/>
        </w:rPr>
      </w:pPr>
      <w:r w:rsidRPr="00904C99">
        <w:rPr>
          <w:b/>
          <w:bCs/>
          <w:kern w:val="16"/>
        </w:rPr>
        <w:t>11. АДРЕСА, РЕКВИЗИТЫ И ПОДПИСИ СТОРОН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904C99" w:rsidRPr="00904C99" w:rsidTr="00904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9" w:rsidRPr="00904C99" w:rsidRDefault="00904C99" w:rsidP="00904C99">
            <w:pPr>
              <w:widowControl/>
              <w:suppressAutoHyphens w:val="0"/>
              <w:ind w:left="153"/>
              <w:jc w:val="center"/>
              <w:rPr>
                <w:b/>
              </w:rPr>
            </w:pPr>
            <w:r w:rsidRPr="00904C99">
              <w:rPr>
                <w:b/>
              </w:rPr>
              <w:t>«Покупатель»: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99" w:rsidRPr="00904C99" w:rsidRDefault="00904C99" w:rsidP="00904C99">
            <w:pPr>
              <w:widowControl/>
              <w:suppressAutoHyphens w:val="0"/>
              <w:jc w:val="center"/>
            </w:pPr>
            <w:r w:rsidRPr="00904C99">
              <w:rPr>
                <w:b/>
              </w:rPr>
              <w:t>«Поставщик»:</w:t>
            </w:r>
          </w:p>
        </w:tc>
      </w:tr>
      <w:tr w:rsidR="00904C99" w:rsidRPr="00904C99" w:rsidTr="00904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04C99" w:rsidRDefault="00904C99" w:rsidP="00904C99">
            <w:pPr>
              <w:widowControl/>
              <w:snapToGrid w:val="0"/>
              <w:rPr>
                <w:b/>
                <w:lang w:eastAsia="ar-SA"/>
              </w:rPr>
            </w:pPr>
            <w:r w:rsidRPr="00904C99">
              <w:rPr>
                <w:b/>
                <w:lang w:eastAsia="ar-SA"/>
              </w:rPr>
              <w:t xml:space="preserve">ГАУК </w:t>
            </w:r>
            <w:proofErr w:type="gramStart"/>
            <w:r w:rsidRPr="00904C99">
              <w:rPr>
                <w:b/>
                <w:lang w:eastAsia="ar-SA"/>
              </w:rPr>
              <w:t>ВО</w:t>
            </w:r>
            <w:proofErr w:type="gramEnd"/>
            <w:r w:rsidRPr="00904C99">
              <w:rPr>
                <w:b/>
                <w:lang w:eastAsia="ar-SA"/>
              </w:rPr>
              <w:t xml:space="preserve"> «Областной Дворец культуры и искусства»</w:t>
            </w:r>
          </w:p>
          <w:p w:rsidR="00904C99" w:rsidRPr="00904C99" w:rsidRDefault="00904C99" w:rsidP="00904C99">
            <w:pPr>
              <w:widowControl/>
              <w:snapToGrid w:val="0"/>
              <w:rPr>
                <w:lang w:eastAsia="ar-SA"/>
              </w:rPr>
            </w:pPr>
            <w:r w:rsidRPr="00904C99">
              <w:rPr>
                <w:lang w:eastAsia="ar-SA"/>
              </w:rPr>
              <w:t>ОГРН 1033301803325</w:t>
            </w:r>
          </w:p>
          <w:p w:rsidR="00904C99" w:rsidRPr="00904C99" w:rsidRDefault="00904C99" w:rsidP="00904C99">
            <w:pPr>
              <w:widowControl/>
              <w:snapToGrid w:val="0"/>
              <w:rPr>
                <w:lang w:eastAsia="ar-SA"/>
              </w:rPr>
            </w:pPr>
            <w:r w:rsidRPr="00904C99">
              <w:rPr>
                <w:lang w:eastAsia="ar-SA"/>
              </w:rPr>
              <w:t xml:space="preserve">Место нахождения: 600015, </w:t>
            </w:r>
            <w:proofErr w:type="spellStart"/>
            <w:r w:rsidRPr="00904C99">
              <w:rPr>
                <w:lang w:eastAsia="ar-SA"/>
              </w:rPr>
              <w:t>г</w:t>
            </w:r>
            <w:proofErr w:type="gramStart"/>
            <w:r w:rsidRPr="00904C99">
              <w:rPr>
                <w:lang w:eastAsia="ar-SA"/>
              </w:rPr>
              <w:t>.В</w:t>
            </w:r>
            <w:proofErr w:type="gramEnd"/>
            <w:r w:rsidRPr="00904C99">
              <w:rPr>
                <w:lang w:eastAsia="ar-SA"/>
              </w:rPr>
              <w:t>ладимир</w:t>
            </w:r>
            <w:proofErr w:type="spellEnd"/>
            <w:r w:rsidRPr="00904C99">
              <w:rPr>
                <w:lang w:eastAsia="ar-SA"/>
              </w:rPr>
              <w:t>,</w:t>
            </w:r>
          </w:p>
          <w:p w:rsidR="00904C99" w:rsidRPr="00904C99" w:rsidRDefault="00904C99" w:rsidP="00904C99">
            <w:pPr>
              <w:widowControl/>
              <w:snapToGrid w:val="0"/>
              <w:rPr>
                <w:lang w:eastAsia="ar-SA"/>
              </w:rPr>
            </w:pPr>
            <w:proofErr w:type="spellStart"/>
            <w:r w:rsidRPr="00904C99">
              <w:rPr>
                <w:lang w:eastAsia="ar-SA"/>
              </w:rPr>
              <w:t>ул</w:t>
            </w:r>
            <w:proofErr w:type="gramStart"/>
            <w:r w:rsidRPr="00904C99">
              <w:rPr>
                <w:lang w:eastAsia="ar-SA"/>
              </w:rPr>
              <w:t>.Д</w:t>
            </w:r>
            <w:proofErr w:type="gramEnd"/>
            <w:r w:rsidRPr="00904C99">
              <w:rPr>
                <w:lang w:eastAsia="ar-SA"/>
              </w:rPr>
              <w:t>иктора</w:t>
            </w:r>
            <w:proofErr w:type="spellEnd"/>
            <w:r w:rsidRPr="00904C99">
              <w:rPr>
                <w:lang w:eastAsia="ar-SA"/>
              </w:rPr>
              <w:t xml:space="preserve"> Левитана, д.4.</w:t>
            </w:r>
          </w:p>
          <w:p w:rsidR="00904C99" w:rsidRPr="00904C99" w:rsidRDefault="00904C99" w:rsidP="00904C99">
            <w:pPr>
              <w:widowControl/>
              <w:snapToGrid w:val="0"/>
              <w:rPr>
                <w:lang w:eastAsia="ar-SA"/>
              </w:rPr>
            </w:pPr>
            <w:r w:rsidRPr="00904C99">
              <w:rPr>
                <w:lang w:eastAsia="ar-SA"/>
              </w:rPr>
              <w:t>ИНН/КПП 3327100143/332701001</w:t>
            </w:r>
          </w:p>
          <w:p w:rsidR="00904C99" w:rsidRPr="00904C99" w:rsidRDefault="00904C99" w:rsidP="00904C99">
            <w:pPr>
              <w:widowControl/>
              <w:snapToGrid w:val="0"/>
              <w:rPr>
                <w:lang w:eastAsia="ar-SA"/>
              </w:rPr>
            </w:pPr>
            <w:proofErr w:type="gramStart"/>
            <w:r w:rsidRPr="00904C99">
              <w:rPr>
                <w:lang w:eastAsia="ar-SA"/>
              </w:rPr>
              <w:t>Р</w:t>
            </w:r>
            <w:proofErr w:type="gramEnd"/>
            <w:r w:rsidRPr="00904C99">
              <w:rPr>
                <w:lang w:eastAsia="ar-SA"/>
              </w:rPr>
              <w:t>/счёт 40601810000081000001</w:t>
            </w:r>
          </w:p>
          <w:p w:rsidR="00904C99" w:rsidRPr="00904C99" w:rsidRDefault="00904C99" w:rsidP="00904C99">
            <w:pPr>
              <w:widowControl/>
              <w:snapToGrid w:val="0"/>
              <w:rPr>
                <w:lang w:eastAsia="ar-SA"/>
              </w:rPr>
            </w:pPr>
            <w:r w:rsidRPr="00904C99">
              <w:rPr>
                <w:lang w:eastAsia="ar-SA"/>
              </w:rPr>
              <w:t xml:space="preserve">Отделение Владимир </w:t>
            </w:r>
            <w:proofErr w:type="spellStart"/>
            <w:r w:rsidRPr="00904C99">
              <w:rPr>
                <w:lang w:eastAsia="ar-SA"/>
              </w:rPr>
              <w:t>г</w:t>
            </w:r>
            <w:proofErr w:type="gramStart"/>
            <w:r w:rsidRPr="00904C99">
              <w:rPr>
                <w:lang w:eastAsia="ar-SA"/>
              </w:rPr>
              <w:t>.В</w:t>
            </w:r>
            <w:proofErr w:type="gramEnd"/>
            <w:r w:rsidRPr="00904C99">
              <w:rPr>
                <w:lang w:eastAsia="ar-SA"/>
              </w:rPr>
              <w:t>ладимир</w:t>
            </w:r>
            <w:proofErr w:type="spellEnd"/>
          </w:p>
          <w:p w:rsidR="00904C99" w:rsidRPr="00904C99" w:rsidRDefault="00904C99" w:rsidP="00904C99">
            <w:pPr>
              <w:widowControl/>
              <w:suppressAutoHyphens w:val="0"/>
              <w:spacing w:line="240" w:lineRule="atLeast"/>
              <w:jc w:val="both"/>
              <w:rPr>
                <w:lang w:eastAsia="ar-SA"/>
              </w:rPr>
            </w:pPr>
            <w:r w:rsidRPr="00904C99">
              <w:rPr>
                <w:lang w:eastAsia="ar-SA"/>
              </w:rPr>
              <w:t>БИК 041708001</w:t>
            </w:r>
          </w:p>
          <w:p w:rsidR="00904C99" w:rsidRPr="00904C99" w:rsidRDefault="00904C99" w:rsidP="00904C99">
            <w:pPr>
              <w:widowControl/>
              <w:suppressAutoHyphens w:val="0"/>
              <w:spacing w:line="240" w:lineRule="atLeast"/>
              <w:jc w:val="both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suppressAutoHyphens w:val="0"/>
              <w:spacing w:line="240" w:lineRule="atLeast"/>
              <w:jc w:val="both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snapToGrid w:val="0"/>
              <w:rPr>
                <w:b/>
                <w:lang w:eastAsia="ar-SA"/>
              </w:rPr>
            </w:pPr>
            <w:r w:rsidRPr="00904C99">
              <w:rPr>
                <w:b/>
                <w:lang w:eastAsia="ar-SA"/>
              </w:rPr>
              <w:t xml:space="preserve">Директор ГАУК </w:t>
            </w:r>
            <w:proofErr w:type="gramStart"/>
            <w:r w:rsidRPr="00904C99">
              <w:rPr>
                <w:b/>
                <w:lang w:eastAsia="ar-SA"/>
              </w:rPr>
              <w:t>ВО</w:t>
            </w:r>
            <w:proofErr w:type="gramEnd"/>
            <w:r w:rsidRPr="00904C99">
              <w:rPr>
                <w:b/>
                <w:lang w:eastAsia="ar-SA"/>
              </w:rPr>
              <w:t xml:space="preserve"> «Областной Дворец культуры и искусства»</w:t>
            </w:r>
          </w:p>
          <w:p w:rsidR="00904C99" w:rsidRPr="00904C99" w:rsidRDefault="00904C99" w:rsidP="00904C99">
            <w:pPr>
              <w:widowControl/>
              <w:suppressAutoHyphens w:val="0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suppressAutoHyphens w:val="0"/>
              <w:rPr>
                <w:lang w:eastAsia="ar-SA"/>
              </w:rPr>
            </w:pPr>
            <w:r w:rsidRPr="00904C99">
              <w:rPr>
                <w:lang w:eastAsia="ar-SA"/>
              </w:rPr>
              <w:t>_______________________/В.В. Крючков/</w:t>
            </w:r>
          </w:p>
          <w:p w:rsidR="00904C99" w:rsidRPr="00904C99" w:rsidRDefault="00904C99" w:rsidP="00904C99">
            <w:pPr>
              <w:widowControl/>
              <w:suppressAutoHyphens w:val="0"/>
              <w:rPr>
                <w:lang w:eastAsia="ar-SA"/>
              </w:rPr>
            </w:pPr>
            <w:proofErr w:type="spellStart"/>
            <w:r w:rsidRPr="00904C99">
              <w:rPr>
                <w:lang w:eastAsia="ar-SA"/>
              </w:rPr>
              <w:t>М.п</w:t>
            </w:r>
            <w:proofErr w:type="spellEnd"/>
            <w:r w:rsidRPr="00904C99">
              <w:rPr>
                <w:lang w:eastAsia="ar-SA"/>
              </w:rPr>
              <w:t>.</w:t>
            </w:r>
          </w:p>
          <w:p w:rsidR="00904C99" w:rsidRPr="00904C99" w:rsidRDefault="00904C99" w:rsidP="00904C99">
            <w:pPr>
              <w:widowControl/>
              <w:suppressAutoHyphens w:val="0"/>
              <w:rPr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9" w:rsidRPr="00904C99" w:rsidRDefault="00904C99" w:rsidP="00904C99">
            <w:pPr>
              <w:widowControl/>
              <w:suppressAutoHyphens w:val="0"/>
              <w:rPr>
                <w:lang w:eastAsia="ar-SA"/>
              </w:rPr>
            </w:pPr>
          </w:p>
        </w:tc>
      </w:tr>
    </w:tbl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Default="00904C99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8B2B3A" w:rsidRDefault="008B2B3A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8B2B3A" w:rsidRDefault="008B2B3A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8B2B3A" w:rsidRPr="00904C99" w:rsidRDefault="008B2B3A" w:rsidP="00904C99">
      <w:pPr>
        <w:widowControl/>
        <w:suppressAutoHyphens w:val="0"/>
        <w:spacing w:after="200"/>
        <w:jc w:val="both"/>
        <w:rPr>
          <w:b/>
          <w:bCs/>
          <w:kern w:val="16"/>
        </w:rPr>
      </w:pPr>
    </w:p>
    <w:p w:rsidR="00904C99" w:rsidRPr="00904C99" w:rsidRDefault="00904C99" w:rsidP="00904C99">
      <w:pPr>
        <w:widowControl/>
        <w:overflowPunct w:val="0"/>
        <w:autoSpaceDE w:val="0"/>
        <w:ind w:firstLine="454"/>
        <w:jc w:val="right"/>
        <w:textAlignment w:val="baseline"/>
        <w:rPr>
          <w:sz w:val="20"/>
          <w:szCs w:val="20"/>
          <w:lang w:eastAsia="ar-SA"/>
        </w:rPr>
      </w:pPr>
      <w:r w:rsidRPr="00904C99">
        <w:rPr>
          <w:sz w:val="20"/>
          <w:szCs w:val="20"/>
          <w:lang w:eastAsia="ar-SA"/>
        </w:rPr>
        <w:lastRenderedPageBreak/>
        <w:t>Приложение №1 к Договору</w:t>
      </w:r>
    </w:p>
    <w:p w:rsidR="00904C99" w:rsidRPr="00904C99" w:rsidRDefault="00904C99" w:rsidP="00904C99">
      <w:pPr>
        <w:widowControl/>
        <w:overflowPunct w:val="0"/>
        <w:autoSpaceDE w:val="0"/>
        <w:ind w:firstLine="454"/>
        <w:jc w:val="right"/>
        <w:textAlignment w:val="baseline"/>
        <w:rPr>
          <w:sz w:val="20"/>
          <w:szCs w:val="20"/>
          <w:lang w:eastAsia="ar-SA"/>
        </w:rPr>
      </w:pPr>
      <w:r w:rsidRPr="00904C99">
        <w:rPr>
          <w:sz w:val="20"/>
          <w:szCs w:val="20"/>
          <w:lang w:eastAsia="ar-SA"/>
        </w:rPr>
        <w:t xml:space="preserve">поставки </w:t>
      </w:r>
      <w:r>
        <w:rPr>
          <w:sz w:val="20"/>
          <w:szCs w:val="20"/>
          <w:lang w:eastAsia="ar-SA"/>
        </w:rPr>
        <w:t>№ _________</w:t>
      </w:r>
      <w:proofErr w:type="gramStart"/>
      <w:r w:rsidRPr="00904C99">
        <w:rPr>
          <w:sz w:val="20"/>
          <w:szCs w:val="20"/>
          <w:lang w:eastAsia="ar-SA"/>
        </w:rPr>
        <w:t>от</w:t>
      </w:r>
      <w:proofErr w:type="gramEnd"/>
      <w:r w:rsidRPr="00904C99">
        <w:rPr>
          <w:sz w:val="20"/>
          <w:szCs w:val="20"/>
          <w:lang w:eastAsia="ar-SA"/>
        </w:rPr>
        <w:t xml:space="preserve"> _______________</w:t>
      </w:r>
    </w:p>
    <w:p w:rsidR="00904C99" w:rsidRPr="00904C99" w:rsidRDefault="00904C99" w:rsidP="00904C99">
      <w:pPr>
        <w:widowControl/>
        <w:overflowPunct w:val="0"/>
        <w:autoSpaceDE w:val="0"/>
        <w:ind w:firstLine="454"/>
        <w:jc w:val="right"/>
        <w:textAlignment w:val="baseline"/>
        <w:rPr>
          <w:sz w:val="22"/>
          <w:szCs w:val="22"/>
          <w:lang w:eastAsia="ar-SA"/>
        </w:rPr>
      </w:pPr>
    </w:p>
    <w:p w:rsidR="00904C99" w:rsidRPr="00904C99" w:rsidRDefault="00904C99" w:rsidP="00904C99">
      <w:pPr>
        <w:widowControl/>
        <w:overflowPunct w:val="0"/>
        <w:autoSpaceDE w:val="0"/>
        <w:ind w:firstLine="454"/>
        <w:jc w:val="right"/>
        <w:textAlignment w:val="baseline"/>
        <w:rPr>
          <w:sz w:val="22"/>
          <w:szCs w:val="22"/>
          <w:lang w:eastAsia="ar-SA"/>
        </w:rPr>
      </w:pPr>
    </w:p>
    <w:p w:rsidR="00904C99" w:rsidRPr="00904C99" w:rsidRDefault="00904C99" w:rsidP="00904C99">
      <w:pPr>
        <w:widowControl/>
        <w:overflowPunct w:val="0"/>
        <w:autoSpaceDE w:val="0"/>
        <w:ind w:firstLine="454"/>
        <w:jc w:val="right"/>
        <w:textAlignment w:val="baseline"/>
        <w:rPr>
          <w:sz w:val="22"/>
          <w:szCs w:val="22"/>
          <w:lang w:eastAsia="ar-SA"/>
        </w:rPr>
      </w:pPr>
    </w:p>
    <w:p w:rsidR="00904C99" w:rsidRPr="00904C99" w:rsidRDefault="00904C99" w:rsidP="00904C99">
      <w:pPr>
        <w:widowControl/>
        <w:overflowPunct w:val="0"/>
        <w:autoSpaceDE w:val="0"/>
        <w:jc w:val="center"/>
        <w:textAlignment w:val="baseline"/>
        <w:rPr>
          <w:b/>
          <w:bCs/>
          <w:sz w:val="32"/>
          <w:szCs w:val="32"/>
          <w:lang w:eastAsia="ar-SA"/>
        </w:rPr>
      </w:pPr>
      <w:r w:rsidRPr="00904C99">
        <w:rPr>
          <w:b/>
          <w:bCs/>
          <w:sz w:val="32"/>
          <w:szCs w:val="32"/>
          <w:lang w:eastAsia="ar-SA"/>
        </w:rPr>
        <w:t>СПЕЦИФИКАЦИЯ К ДОГОВОРУ</w:t>
      </w:r>
    </w:p>
    <w:p w:rsidR="00904C99" w:rsidRPr="00904C99" w:rsidRDefault="00904C99" w:rsidP="00904C99">
      <w:pPr>
        <w:widowControl/>
        <w:tabs>
          <w:tab w:val="left" w:pos="480"/>
        </w:tabs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:rsidR="00904C99" w:rsidRPr="00904C99" w:rsidRDefault="00904C99" w:rsidP="00904C99">
      <w:pPr>
        <w:widowControl/>
        <w:tabs>
          <w:tab w:val="left" w:pos="480"/>
        </w:tabs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:rsidR="00904C99" w:rsidRPr="00904C99" w:rsidRDefault="00904C99" w:rsidP="00904C99">
      <w:pPr>
        <w:widowControl/>
        <w:tabs>
          <w:tab w:val="left" w:pos="480"/>
        </w:tabs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tbl>
      <w:tblPr>
        <w:tblStyle w:val="1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1720"/>
        <w:gridCol w:w="2028"/>
        <w:gridCol w:w="1922"/>
      </w:tblGrid>
      <w:tr w:rsidR="00904C99" w:rsidRPr="00904C99" w:rsidTr="00904C99">
        <w:tc>
          <w:tcPr>
            <w:tcW w:w="709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904C99">
              <w:rPr>
                <w:b/>
                <w:lang w:eastAsia="ar-SA"/>
              </w:rPr>
              <w:t xml:space="preserve">№ </w:t>
            </w:r>
            <w:proofErr w:type="gramStart"/>
            <w:r w:rsidRPr="00904C99">
              <w:rPr>
                <w:b/>
                <w:lang w:eastAsia="ar-SA"/>
              </w:rPr>
              <w:t>п</w:t>
            </w:r>
            <w:proofErr w:type="gramEnd"/>
            <w:r w:rsidRPr="00904C99">
              <w:rPr>
                <w:b/>
                <w:lang w:eastAsia="ar-SA"/>
              </w:rPr>
              <w:t>/п</w:t>
            </w: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340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904C99">
              <w:rPr>
                <w:b/>
                <w:lang w:eastAsia="ar-SA"/>
              </w:rPr>
              <w:t>Наименование</w:t>
            </w:r>
          </w:p>
        </w:tc>
        <w:tc>
          <w:tcPr>
            <w:tcW w:w="1720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904C99">
              <w:rPr>
                <w:b/>
                <w:lang w:eastAsia="ar-SA"/>
              </w:rPr>
              <w:t>Количество</w:t>
            </w:r>
          </w:p>
        </w:tc>
        <w:tc>
          <w:tcPr>
            <w:tcW w:w="2028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904C99">
              <w:rPr>
                <w:b/>
                <w:lang w:eastAsia="ar-SA"/>
              </w:rPr>
              <w:t xml:space="preserve">Цена за ед. в руб., в </w:t>
            </w:r>
            <w:proofErr w:type="spellStart"/>
            <w:r w:rsidRPr="00904C99">
              <w:rPr>
                <w:b/>
                <w:lang w:eastAsia="ar-SA"/>
              </w:rPr>
              <w:t>т.ч</w:t>
            </w:r>
            <w:proofErr w:type="spellEnd"/>
            <w:r w:rsidRPr="00904C99">
              <w:rPr>
                <w:b/>
                <w:lang w:eastAsia="ar-SA"/>
              </w:rPr>
              <w:t>. НДС 20%</w:t>
            </w:r>
          </w:p>
        </w:tc>
        <w:tc>
          <w:tcPr>
            <w:tcW w:w="192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904C99">
              <w:rPr>
                <w:b/>
                <w:lang w:eastAsia="ar-SA"/>
              </w:rPr>
              <w:t xml:space="preserve">Стоимость в руб., в </w:t>
            </w:r>
            <w:proofErr w:type="spellStart"/>
            <w:r w:rsidRPr="00904C99">
              <w:rPr>
                <w:b/>
                <w:lang w:eastAsia="ar-SA"/>
              </w:rPr>
              <w:t>т.ч</w:t>
            </w:r>
            <w:proofErr w:type="spellEnd"/>
            <w:r w:rsidRPr="00904C99">
              <w:rPr>
                <w:b/>
                <w:lang w:eastAsia="ar-SA"/>
              </w:rPr>
              <w:t>. НДС 20%</w:t>
            </w:r>
          </w:p>
        </w:tc>
      </w:tr>
      <w:tr w:rsidR="00904C99" w:rsidRPr="00904C99" w:rsidTr="00904C99">
        <w:tc>
          <w:tcPr>
            <w:tcW w:w="709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1.</w:t>
            </w:r>
          </w:p>
        </w:tc>
        <w:tc>
          <w:tcPr>
            <w:tcW w:w="340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/>
              </w:rPr>
            </w:pPr>
            <w:r w:rsidRPr="00904C99">
              <w:rPr>
                <w:lang w:val="en-US"/>
              </w:rPr>
              <w:t xml:space="preserve">ATEM Television Studio Pro 4K - </w:t>
            </w:r>
            <w:r w:rsidRPr="00904C99">
              <w:t>вещательный</w:t>
            </w:r>
            <w:r w:rsidRPr="00904C99">
              <w:rPr>
                <w:lang w:val="en-US"/>
              </w:rPr>
              <w:t xml:space="preserve"> </w:t>
            </w:r>
            <w:proofErr w:type="spellStart"/>
            <w:r w:rsidRPr="00904C99">
              <w:t>свитчер</w:t>
            </w:r>
            <w:proofErr w:type="spellEnd"/>
            <w:r w:rsidRPr="00904C99">
              <w:rPr>
                <w:lang w:val="en-US"/>
              </w:rPr>
              <w:t xml:space="preserve"> </w:t>
            </w:r>
            <w:proofErr w:type="spellStart"/>
            <w:r w:rsidRPr="00904C99">
              <w:rPr>
                <w:lang w:val="en-US"/>
              </w:rPr>
              <w:t>Blackmagic</w:t>
            </w:r>
            <w:proofErr w:type="spellEnd"/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1720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1</w:t>
            </w:r>
          </w:p>
        </w:tc>
        <w:tc>
          <w:tcPr>
            <w:tcW w:w="2028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92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904C99" w:rsidRPr="00904C99" w:rsidTr="00904C99">
        <w:tc>
          <w:tcPr>
            <w:tcW w:w="709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2.</w:t>
            </w:r>
          </w:p>
        </w:tc>
        <w:tc>
          <w:tcPr>
            <w:tcW w:w="340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/>
              </w:rPr>
            </w:pPr>
            <w:r w:rsidRPr="00904C99">
              <w:rPr>
                <w:lang w:val="en-US"/>
              </w:rPr>
              <w:t xml:space="preserve">Micro Converter </w:t>
            </w:r>
            <w:proofErr w:type="spellStart"/>
            <w:r w:rsidRPr="00904C99">
              <w:rPr>
                <w:lang w:val="en-US"/>
              </w:rPr>
              <w:t>BiDirectional</w:t>
            </w:r>
            <w:proofErr w:type="spellEnd"/>
            <w:r w:rsidRPr="00904C99">
              <w:rPr>
                <w:lang w:val="en-US"/>
              </w:rPr>
              <w:t xml:space="preserve"> SDI/HDMI </w:t>
            </w:r>
            <w:proofErr w:type="spellStart"/>
            <w:r w:rsidRPr="00904C99">
              <w:rPr>
                <w:lang w:val="en-US"/>
              </w:rPr>
              <w:t>wPSU</w:t>
            </w:r>
            <w:proofErr w:type="spellEnd"/>
            <w:r w:rsidRPr="00904C99">
              <w:rPr>
                <w:lang w:val="en-US"/>
              </w:rPr>
              <w:t xml:space="preserve"> - </w:t>
            </w:r>
            <w:r w:rsidRPr="00904C99">
              <w:t>конвертер</w:t>
            </w:r>
            <w:r w:rsidRPr="00904C99">
              <w:rPr>
                <w:lang w:val="en-US"/>
              </w:rPr>
              <w:t xml:space="preserve"> </w:t>
            </w:r>
            <w:proofErr w:type="spellStart"/>
            <w:r w:rsidRPr="00904C99">
              <w:rPr>
                <w:lang w:val="en-US"/>
              </w:rPr>
              <w:t>Blackmagic</w:t>
            </w:r>
            <w:proofErr w:type="spellEnd"/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1720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2</w:t>
            </w:r>
          </w:p>
        </w:tc>
        <w:tc>
          <w:tcPr>
            <w:tcW w:w="2028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92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904C99" w:rsidRPr="00904C99" w:rsidTr="00904C99">
        <w:tc>
          <w:tcPr>
            <w:tcW w:w="709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3.</w:t>
            </w:r>
          </w:p>
        </w:tc>
        <w:tc>
          <w:tcPr>
            <w:tcW w:w="340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/>
              </w:rPr>
            </w:pPr>
            <w:proofErr w:type="spellStart"/>
            <w:r w:rsidRPr="00904C99">
              <w:rPr>
                <w:lang w:val="en-US"/>
              </w:rPr>
              <w:t>Resolume</w:t>
            </w:r>
            <w:proofErr w:type="spellEnd"/>
            <w:r w:rsidRPr="00904C99">
              <w:rPr>
                <w:lang w:val="en-US"/>
              </w:rPr>
              <w:t xml:space="preserve"> Arena for 2 computers - </w:t>
            </w:r>
            <w:r w:rsidRPr="00904C99">
              <w:t>экземпляр</w:t>
            </w:r>
            <w:r w:rsidRPr="00904C99">
              <w:rPr>
                <w:lang w:val="en-US"/>
              </w:rPr>
              <w:t xml:space="preserve"> </w:t>
            </w:r>
            <w:r w:rsidRPr="00904C99">
              <w:t>программы</w:t>
            </w:r>
            <w:r w:rsidRPr="00904C99">
              <w:rPr>
                <w:lang w:val="en-US"/>
              </w:rPr>
              <w:t xml:space="preserve"> </w:t>
            </w:r>
            <w:r w:rsidRPr="00904C99">
              <w:t>для</w:t>
            </w:r>
            <w:r w:rsidRPr="00904C99">
              <w:rPr>
                <w:lang w:val="en-US"/>
              </w:rPr>
              <w:t xml:space="preserve"> </w:t>
            </w:r>
            <w:r w:rsidRPr="00904C99">
              <w:t>ЭВМ</w:t>
            </w:r>
            <w:r w:rsidRPr="00904C99">
              <w:rPr>
                <w:lang w:val="en-US"/>
              </w:rPr>
              <w:t xml:space="preserve"> </w:t>
            </w:r>
            <w:proofErr w:type="spellStart"/>
            <w:r w:rsidRPr="00904C99">
              <w:rPr>
                <w:lang w:val="en-US"/>
              </w:rPr>
              <w:t>Resolume</w:t>
            </w:r>
            <w:proofErr w:type="spellEnd"/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1720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1</w:t>
            </w:r>
          </w:p>
        </w:tc>
        <w:tc>
          <w:tcPr>
            <w:tcW w:w="2028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92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904C99" w:rsidRPr="00904C99" w:rsidTr="00904C99">
        <w:tc>
          <w:tcPr>
            <w:tcW w:w="709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4.</w:t>
            </w:r>
          </w:p>
        </w:tc>
        <w:tc>
          <w:tcPr>
            <w:tcW w:w="340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</w:pPr>
            <w:r w:rsidRPr="00904C99">
              <w:rPr>
                <w:lang w:val="en-US"/>
              </w:rPr>
              <w:t xml:space="preserve">Studio Camera 4K 2 - </w:t>
            </w:r>
            <w:r w:rsidRPr="00904C99">
              <w:t>видеокамера</w:t>
            </w:r>
            <w:r w:rsidRPr="00904C99">
              <w:rPr>
                <w:lang w:val="en-US"/>
              </w:rPr>
              <w:t xml:space="preserve"> </w:t>
            </w:r>
            <w:proofErr w:type="spellStart"/>
            <w:r w:rsidRPr="00904C99">
              <w:rPr>
                <w:lang w:val="en-US"/>
              </w:rPr>
              <w:t>Blackmagic</w:t>
            </w:r>
            <w:proofErr w:type="spellEnd"/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720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1</w:t>
            </w:r>
          </w:p>
        </w:tc>
        <w:tc>
          <w:tcPr>
            <w:tcW w:w="2028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92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904C99" w:rsidRPr="00904C99" w:rsidTr="00904C99">
        <w:tc>
          <w:tcPr>
            <w:tcW w:w="709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5.</w:t>
            </w:r>
          </w:p>
        </w:tc>
        <w:tc>
          <w:tcPr>
            <w:tcW w:w="340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/>
              </w:rPr>
            </w:pPr>
            <w:r w:rsidRPr="00904C99">
              <w:t>Объектив</w:t>
            </w:r>
            <w:r w:rsidRPr="00904C99">
              <w:rPr>
                <w:lang w:val="en-US"/>
              </w:rPr>
              <w:t xml:space="preserve"> Panasonic </w:t>
            </w:r>
            <w:proofErr w:type="spellStart"/>
            <w:r w:rsidRPr="00904C99">
              <w:rPr>
                <w:lang w:val="en-US"/>
              </w:rPr>
              <w:t>Lumix</w:t>
            </w:r>
            <w:proofErr w:type="spellEnd"/>
            <w:r w:rsidRPr="00904C99">
              <w:rPr>
                <w:lang w:val="en-US"/>
              </w:rPr>
              <w:t xml:space="preserve"> G X </w:t>
            </w:r>
            <w:proofErr w:type="spellStart"/>
            <w:r w:rsidRPr="00904C99">
              <w:rPr>
                <w:lang w:val="en-US"/>
              </w:rPr>
              <w:t>Vario</w:t>
            </w:r>
            <w:proofErr w:type="spellEnd"/>
            <w:r w:rsidRPr="00904C99">
              <w:rPr>
                <w:lang w:val="en-US"/>
              </w:rPr>
              <w:t xml:space="preserve"> PZ 14-42mm f/3.5-5.6 Power O.I.S.</w:t>
            </w: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</w:tc>
        <w:tc>
          <w:tcPr>
            <w:tcW w:w="1720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1</w:t>
            </w:r>
          </w:p>
        </w:tc>
        <w:tc>
          <w:tcPr>
            <w:tcW w:w="2028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92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904C99" w:rsidRPr="00904C99" w:rsidTr="00904C99">
        <w:tc>
          <w:tcPr>
            <w:tcW w:w="709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6.</w:t>
            </w: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340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val="en-US" w:eastAsia="ar-SA"/>
              </w:rPr>
            </w:pPr>
            <w:r w:rsidRPr="00904C99">
              <w:t xml:space="preserve">MVK500AM - штатив </w:t>
            </w:r>
            <w:proofErr w:type="spellStart"/>
            <w:r w:rsidRPr="00904C99">
              <w:t>Manfrotto</w:t>
            </w:r>
            <w:proofErr w:type="spellEnd"/>
          </w:p>
        </w:tc>
        <w:tc>
          <w:tcPr>
            <w:tcW w:w="1720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1</w:t>
            </w:r>
          </w:p>
        </w:tc>
        <w:tc>
          <w:tcPr>
            <w:tcW w:w="2028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92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904C99" w:rsidRPr="00904C99" w:rsidTr="00904C99">
        <w:tc>
          <w:tcPr>
            <w:tcW w:w="7859" w:type="dxa"/>
            <w:gridSpan w:val="4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right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right"/>
              <w:textAlignment w:val="baseline"/>
              <w:rPr>
                <w:lang w:eastAsia="ar-SA"/>
              </w:rPr>
            </w:pPr>
            <w:r w:rsidRPr="00904C99">
              <w:rPr>
                <w:lang w:eastAsia="ar-SA"/>
              </w:rPr>
              <w:t>ИТОГО:</w:t>
            </w: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right"/>
              <w:textAlignment w:val="baseline"/>
              <w:rPr>
                <w:lang w:eastAsia="ar-SA"/>
              </w:rPr>
            </w:pPr>
          </w:p>
        </w:tc>
        <w:tc>
          <w:tcPr>
            <w:tcW w:w="1922" w:type="dxa"/>
          </w:tcPr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  <w:p w:rsidR="00904C99" w:rsidRPr="00904C99" w:rsidRDefault="00904C99" w:rsidP="00904C99">
            <w:pPr>
              <w:widowControl/>
              <w:tabs>
                <w:tab w:val="left" w:pos="480"/>
              </w:tabs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:rsidR="00904C99" w:rsidRPr="00904C99" w:rsidRDefault="00904C99" w:rsidP="00904C99">
      <w:pPr>
        <w:widowControl/>
        <w:tabs>
          <w:tab w:val="left" w:pos="480"/>
        </w:tabs>
        <w:overflowPunct w:val="0"/>
        <w:autoSpaceDE w:val="0"/>
        <w:ind w:firstLine="142"/>
        <w:textAlignment w:val="baseline"/>
        <w:rPr>
          <w:lang w:eastAsia="ar-SA"/>
        </w:rPr>
      </w:pPr>
    </w:p>
    <w:p w:rsidR="00904C99" w:rsidRPr="00904C99" w:rsidRDefault="00904C99" w:rsidP="00904C99">
      <w:pPr>
        <w:widowControl/>
        <w:tabs>
          <w:tab w:val="left" w:pos="480"/>
        </w:tabs>
        <w:overflowPunct w:val="0"/>
        <w:autoSpaceDE w:val="0"/>
        <w:ind w:firstLine="142"/>
        <w:textAlignment w:val="baseline"/>
        <w:rPr>
          <w:lang w:eastAsia="ar-SA"/>
        </w:rPr>
      </w:pPr>
    </w:p>
    <w:p w:rsidR="00904C99" w:rsidRPr="00904C99" w:rsidRDefault="00904C99" w:rsidP="00904C99">
      <w:pPr>
        <w:widowControl/>
        <w:overflowPunct w:val="0"/>
        <w:autoSpaceDE w:val="0"/>
        <w:ind w:firstLine="142"/>
        <w:textAlignment w:val="baseline"/>
        <w:rPr>
          <w:lang w:eastAsia="ar-S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678"/>
        <w:gridCol w:w="5245"/>
      </w:tblGrid>
      <w:tr w:rsidR="00904C99" w:rsidRPr="00904C99" w:rsidTr="00904C99">
        <w:tc>
          <w:tcPr>
            <w:tcW w:w="4678" w:type="dxa"/>
          </w:tcPr>
          <w:p w:rsidR="00904C99" w:rsidRPr="00904C99" w:rsidRDefault="00904C99" w:rsidP="00904C99">
            <w:pPr>
              <w:widowControl/>
              <w:overflowPunct w:val="0"/>
              <w:autoSpaceDE w:val="0"/>
              <w:jc w:val="both"/>
              <w:textAlignment w:val="baseline"/>
              <w:rPr>
                <w:b/>
                <w:bCs/>
                <w:lang w:eastAsia="ar-SA"/>
              </w:rPr>
            </w:pPr>
            <w:r w:rsidRPr="00904C99">
              <w:rPr>
                <w:b/>
                <w:bCs/>
                <w:lang w:eastAsia="ar-SA"/>
              </w:rPr>
              <w:t>Покупатель:</w:t>
            </w:r>
          </w:p>
        </w:tc>
        <w:tc>
          <w:tcPr>
            <w:tcW w:w="5245" w:type="dxa"/>
          </w:tcPr>
          <w:p w:rsidR="00904C99" w:rsidRPr="00904C99" w:rsidRDefault="00904C99" w:rsidP="00904C99">
            <w:pPr>
              <w:widowControl/>
              <w:overflowPunct w:val="0"/>
              <w:autoSpaceDE w:val="0"/>
              <w:ind w:firstLine="601"/>
              <w:jc w:val="both"/>
              <w:textAlignment w:val="baseline"/>
              <w:rPr>
                <w:b/>
                <w:bCs/>
                <w:lang w:eastAsia="ar-SA"/>
              </w:rPr>
            </w:pPr>
            <w:r w:rsidRPr="00904C99">
              <w:rPr>
                <w:b/>
                <w:bCs/>
                <w:lang w:eastAsia="ar-SA"/>
              </w:rPr>
              <w:t>Поставщик:</w:t>
            </w:r>
          </w:p>
        </w:tc>
      </w:tr>
      <w:tr w:rsidR="00904C99" w:rsidRPr="00904C99" w:rsidTr="00904C99">
        <w:tc>
          <w:tcPr>
            <w:tcW w:w="4678" w:type="dxa"/>
          </w:tcPr>
          <w:p w:rsidR="00904C99" w:rsidRPr="00904C99" w:rsidRDefault="00904C99" w:rsidP="00904C99">
            <w:pPr>
              <w:widowControl/>
              <w:overflowPunct w:val="0"/>
              <w:autoSpaceDE w:val="0"/>
              <w:jc w:val="both"/>
              <w:textAlignment w:val="baseline"/>
              <w:rPr>
                <w:bCs/>
                <w:lang w:eastAsia="ar-SA"/>
              </w:rPr>
            </w:pPr>
            <w:r w:rsidRPr="00904C99">
              <w:rPr>
                <w:bCs/>
                <w:lang w:eastAsia="ar-SA"/>
              </w:rPr>
              <w:t xml:space="preserve">Директор ГАУК </w:t>
            </w:r>
            <w:proofErr w:type="gramStart"/>
            <w:r w:rsidRPr="00904C99">
              <w:rPr>
                <w:bCs/>
                <w:lang w:eastAsia="ar-SA"/>
              </w:rPr>
              <w:t>ВО</w:t>
            </w:r>
            <w:proofErr w:type="gramEnd"/>
            <w:r w:rsidRPr="00904C99">
              <w:rPr>
                <w:bCs/>
                <w:lang w:eastAsia="ar-SA"/>
              </w:rPr>
              <w:t xml:space="preserve"> «Областной</w:t>
            </w:r>
          </w:p>
          <w:p w:rsidR="00904C99" w:rsidRPr="00904C99" w:rsidRDefault="00904C99" w:rsidP="00904C99">
            <w:pPr>
              <w:widowControl/>
              <w:overflowPunct w:val="0"/>
              <w:autoSpaceDE w:val="0"/>
              <w:jc w:val="both"/>
              <w:textAlignment w:val="baseline"/>
              <w:rPr>
                <w:bCs/>
                <w:lang w:eastAsia="ar-SA"/>
              </w:rPr>
            </w:pPr>
            <w:r w:rsidRPr="00904C99">
              <w:rPr>
                <w:bCs/>
                <w:lang w:eastAsia="ar-SA"/>
              </w:rPr>
              <w:t>Дворец культуры и искусства»</w:t>
            </w:r>
          </w:p>
          <w:p w:rsidR="00904C99" w:rsidRPr="00904C99" w:rsidRDefault="00904C99" w:rsidP="00904C99">
            <w:pPr>
              <w:widowControl/>
              <w:overflowPunct w:val="0"/>
              <w:autoSpaceDE w:val="0"/>
              <w:jc w:val="both"/>
              <w:textAlignment w:val="baseline"/>
              <w:rPr>
                <w:bCs/>
                <w:lang w:eastAsia="ar-SA"/>
              </w:rPr>
            </w:pPr>
          </w:p>
          <w:p w:rsidR="00904C99" w:rsidRPr="00904C99" w:rsidRDefault="00904C99" w:rsidP="00904C99">
            <w:pPr>
              <w:widowControl/>
              <w:overflowPunct w:val="0"/>
              <w:autoSpaceDE w:val="0"/>
              <w:jc w:val="both"/>
              <w:textAlignment w:val="baseline"/>
              <w:rPr>
                <w:bCs/>
                <w:lang w:eastAsia="ar-SA"/>
              </w:rPr>
            </w:pPr>
          </w:p>
        </w:tc>
        <w:tc>
          <w:tcPr>
            <w:tcW w:w="5245" w:type="dxa"/>
          </w:tcPr>
          <w:p w:rsidR="00904C99" w:rsidRPr="00904C99" w:rsidRDefault="00904C99" w:rsidP="00904C99">
            <w:pPr>
              <w:widowControl/>
              <w:snapToGrid w:val="0"/>
              <w:ind w:firstLine="601"/>
              <w:rPr>
                <w:lang w:eastAsia="ar-SA"/>
              </w:rPr>
            </w:pPr>
          </w:p>
        </w:tc>
      </w:tr>
      <w:tr w:rsidR="00904C99" w:rsidRPr="00904C99" w:rsidTr="00904C99">
        <w:tc>
          <w:tcPr>
            <w:tcW w:w="4678" w:type="dxa"/>
          </w:tcPr>
          <w:p w:rsidR="00904C99" w:rsidRPr="00904C99" w:rsidRDefault="00904C99" w:rsidP="00904C99">
            <w:pPr>
              <w:widowControl/>
              <w:overflowPunct w:val="0"/>
              <w:autoSpaceDE w:val="0"/>
              <w:jc w:val="both"/>
              <w:textAlignment w:val="baseline"/>
              <w:rPr>
                <w:bCs/>
                <w:lang w:eastAsia="ar-SA"/>
              </w:rPr>
            </w:pPr>
            <w:r w:rsidRPr="00904C99">
              <w:rPr>
                <w:bCs/>
                <w:lang w:eastAsia="ar-SA"/>
              </w:rPr>
              <w:t>____________________/В.В. Крючков/</w:t>
            </w:r>
          </w:p>
          <w:p w:rsidR="00904C99" w:rsidRPr="00904C99" w:rsidRDefault="00904C99" w:rsidP="00904C99">
            <w:pPr>
              <w:widowControl/>
              <w:overflowPunct w:val="0"/>
              <w:autoSpaceDE w:val="0"/>
              <w:jc w:val="both"/>
              <w:textAlignment w:val="baseline"/>
              <w:rPr>
                <w:bCs/>
                <w:lang w:eastAsia="ar-SA"/>
              </w:rPr>
            </w:pPr>
            <w:proofErr w:type="spellStart"/>
            <w:r w:rsidRPr="00904C99">
              <w:rPr>
                <w:bCs/>
                <w:lang w:eastAsia="ar-SA"/>
              </w:rPr>
              <w:t>М.п</w:t>
            </w:r>
            <w:proofErr w:type="spellEnd"/>
            <w:r w:rsidRPr="00904C99">
              <w:rPr>
                <w:bCs/>
                <w:lang w:eastAsia="ar-SA"/>
              </w:rPr>
              <w:t>.</w:t>
            </w:r>
          </w:p>
        </w:tc>
        <w:tc>
          <w:tcPr>
            <w:tcW w:w="5245" w:type="dxa"/>
          </w:tcPr>
          <w:p w:rsidR="00904C99" w:rsidRPr="00904C99" w:rsidRDefault="00904C99" w:rsidP="00904C99">
            <w:pPr>
              <w:widowControl/>
              <w:suppressAutoHyphens w:val="0"/>
              <w:ind w:firstLine="601"/>
              <w:rPr>
                <w:lang w:eastAsia="en-US"/>
              </w:rPr>
            </w:pPr>
          </w:p>
        </w:tc>
      </w:tr>
    </w:tbl>
    <w:p w:rsidR="00904C99" w:rsidRPr="00904C99" w:rsidRDefault="00904C99" w:rsidP="00904C99">
      <w:pPr>
        <w:widowControl/>
        <w:suppressAutoHyphens w:val="0"/>
        <w:spacing w:after="200" w:line="276" w:lineRule="auto"/>
        <w:ind w:firstLine="142"/>
        <w:rPr>
          <w:rFonts w:eastAsia="Calibri"/>
          <w:lang w:eastAsia="en-US"/>
        </w:rPr>
      </w:pPr>
    </w:p>
    <w:p w:rsidR="00AA1AA9" w:rsidRPr="00AA1AA9" w:rsidRDefault="00AA1AA9">
      <w:pPr>
        <w:rPr>
          <w:sz w:val="26"/>
          <w:szCs w:val="26"/>
        </w:rPr>
      </w:pPr>
    </w:p>
    <w:sectPr w:rsidR="00AA1AA9" w:rsidRPr="00AA1AA9" w:rsidSect="00904C99">
      <w:pgSz w:w="11906" w:h="16838"/>
      <w:pgMar w:top="1134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D9" w:rsidRDefault="00311DD9" w:rsidP="003561C7">
      <w:r>
        <w:separator/>
      </w:r>
    </w:p>
  </w:endnote>
  <w:endnote w:type="continuationSeparator" w:id="0">
    <w:p w:rsidR="00311DD9" w:rsidRDefault="00311DD9" w:rsidP="0035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DFKai-SB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D9" w:rsidRDefault="00311DD9" w:rsidP="003561C7">
      <w:r>
        <w:separator/>
      </w:r>
    </w:p>
  </w:footnote>
  <w:footnote w:type="continuationSeparator" w:id="0">
    <w:p w:rsidR="00311DD9" w:rsidRDefault="00311DD9" w:rsidP="0035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105"/>
    <w:multiLevelType w:val="hybridMultilevel"/>
    <w:tmpl w:val="D88AC6E4"/>
    <w:lvl w:ilvl="0" w:tplc="ACD0511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04C61"/>
    <w:multiLevelType w:val="multilevel"/>
    <w:tmpl w:val="E27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217B5"/>
    <w:multiLevelType w:val="multilevel"/>
    <w:tmpl w:val="785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4">
    <w:nsid w:val="4578414A"/>
    <w:multiLevelType w:val="multilevel"/>
    <w:tmpl w:val="DBB0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F5179D"/>
    <w:multiLevelType w:val="hybridMultilevel"/>
    <w:tmpl w:val="D578F976"/>
    <w:lvl w:ilvl="0" w:tplc="AEE06388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209"/>
    <w:rsid w:val="00000C8F"/>
    <w:rsid w:val="00016461"/>
    <w:rsid w:val="00037FE8"/>
    <w:rsid w:val="00054648"/>
    <w:rsid w:val="00073F19"/>
    <w:rsid w:val="000774C7"/>
    <w:rsid w:val="00077EB4"/>
    <w:rsid w:val="0008167C"/>
    <w:rsid w:val="000A6E11"/>
    <w:rsid w:val="000D1D82"/>
    <w:rsid w:val="000E1B1C"/>
    <w:rsid w:val="000F03FD"/>
    <w:rsid w:val="000F76D6"/>
    <w:rsid w:val="000F779E"/>
    <w:rsid w:val="00122B16"/>
    <w:rsid w:val="00123CD5"/>
    <w:rsid w:val="0013187B"/>
    <w:rsid w:val="001342AC"/>
    <w:rsid w:val="001342BD"/>
    <w:rsid w:val="001424DB"/>
    <w:rsid w:val="001508C3"/>
    <w:rsid w:val="00174191"/>
    <w:rsid w:val="001A4197"/>
    <w:rsid w:val="001B4ADB"/>
    <w:rsid w:val="001B5672"/>
    <w:rsid w:val="001B7987"/>
    <w:rsid w:val="001C1614"/>
    <w:rsid w:val="001D4CF1"/>
    <w:rsid w:val="001D5843"/>
    <w:rsid w:val="001E0648"/>
    <w:rsid w:val="001E5D11"/>
    <w:rsid w:val="001F2B40"/>
    <w:rsid w:val="0021031B"/>
    <w:rsid w:val="0021740A"/>
    <w:rsid w:val="002370E3"/>
    <w:rsid w:val="00243E3A"/>
    <w:rsid w:val="002609D9"/>
    <w:rsid w:val="002637A5"/>
    <w:rsid w:val="0027322E"/>
    <w:rsid w:val="00276B3F"/>
    <w:rsid w:val="00287643"/>
    <w:rsid w:val="002902D7"/>
    <w:rsid w:val="002907A5"/>
    <w:rsid w:val="002A01A8"/>
    <w:rsid w:val="002A161B"/>
    <w:rsid w:val="002A6123"/>
    <w:rsid w:val="002B3263"/>
    <w:rsid w:val="002C08F1"/>
    <w:rsid w:val="002C2C4D"/>
    <w:rsid w:val="002C5D5F"/>
    <w:rsid w:val="002D2FEA"/>
    <w:rsid w:val="002D3CB5"/>
    <w:rsid w:val="00307A18"/>
    <w:rsid w:val="00311DD9"/>
    <w:rsid w:val="0032678B"/>
    <w:rsid w:val="003339A1"/>
    <w:rsid w:val="00336A28"/>
    <w:rsid w:val="003436BC"/>
    <w:rsid w:val="00345450"/>
    <w:rsid w:val="0035069D"/>
    <w:rsid w:val="00354A37"/>
    <w:rsid w:val="003561C7"/>
    <w:rsid w:val="00364692"/>
    <w:rsid w:val="0037689F"/>
    <w:rsid w:val="00391896"/>
    <w:rsid w:val="0039266F"/>
    <w:rsid w:val="0039302A"/>
    <w:rsid w:val="0039383E"/>
    <w:rsid w:val="003A2E33"/>
    <w:rsid w:val="003C2F39"/>
    <w:rsid w:val="003D3027"/>
    <w:rsid w:val="003D305F"/>
    <w:rsid w:val="003E6E30"/>
    <w:rsid w:val="003F57B8"/>
    <w:rsid w:val="00410659"/>
    <w:rsid w:val="00424F4D"/>
    <w:rsid w:val="00424F7C"/>
    <w:rsid w:val="004457DA"/>
    <w:rsid w:val="004533A8"/>
    <w:rsid w:val="00456F4E"/>
    <w:rsid w:val="004575D1"/>
    <w:rsid w:val="00466A25"/>
    <w:rsid w:val="00466ADB"/>
    <w:rsid w:val="004805E5"/>
    <w:rsid w:val="0049303B"/>
    <w:rsid w:val="00493604"/>
    <w:rsid w:val="00497D5E"/>
    <w:rsid w:val="004A5094"/>
    <w:rsid w:val="004C39A9"/>
    <w:rsid w:val="004D14CB"/>
    <w:rsid w:val="004D73C9"/>
    <w:rsid w:val="004E14FD"/>
    <w:rsid w:val="004E3E94"/>
    <w:rsid w:val="00501132"/>
    <w:rsid w:val="00501500"/>
    <w:rsid w:val="005025F2"/>
    <w:rsid w:val="00502FD6"/>
    <w:rsid w:val="00526426"/>
    <w:rsid w:val="0054140C"/>
    <w:rsid w:val="005477C4"/>
    <w:rsid w:val="0056139F"/>
    <w:rsid w:val="00574857"/>
    <w:rsid w:val="00583BE7"/>
    <w:rsid w:val="005A4781"/>
    <w:rsid w:val="005B6A2B"/>
    <w:rsid w:val="005C7D51"/>
    <w:rsid w:val="005E6C5F"/>
    <w:rsid w:val="00611522"/>
    <w:rsid w:val="006136F9"/>
    <w:rsid w:val="00632A62"/>
    <w:rsid w:val="006377D4"/>
    <w:rsid w:val="006459E6"/>
    <w:rsid w:val="0065332D"/>
    <w:rsid w:val="00672800"/>
    <w:rsid w:val="00684C18"/>
    <w:rsid w:val="0069114E"/>
    <w:rsid w:val="00691923"/>
    <w:rsid w:val="00697BB5"/>
    <w:rsid w:val="006A2FCB"/>
    <w:rsid w:val="006A3A61"/>
    <w:rsid w:val="006A4112"/>
    <w:rsid w:val="006B345C"/>
    <w:rsid w:val="006D068D"/>
    <w:rsid w:val="006D5F4F"/>
    <w:rsid w:val="00700138"/>
    <w:rsid w:val="007073E0"/>
    <w:rsid w:val="00722B65"/>
    <w:rsid w:val="00736C35"/>
    <w:rsid w:val="00741BC5"/>
    <w:rsid w:val="007607F3"/>
    <w:rsid w:val="00764833"/>
    <w:rsid w:val="00765840"/>
    <w:rsid w:val="00771A0D"/>
    <w:rsid w:val="007762F9"/>
    <w:rsid w:val="0078421C"/>
    <w:rsid w:val="007845AF"/>
    <w:rsid w:val="00790783"/>
    <w:rsid w:val="007B2C7F"/>
    <w:rsid w:val="007B7DF9"/>
    <w:rsid w:val="007C01AE"/>
    <w:rsid w:val="007C4DD4"/>
    <w:rsid w:val="007C515B"/>
    <w:rsid w:val="007D446C"/>
    <w:rsid w:val="007E1E79"/>
    <w:rsid w:val="007E5929"/>
    <w:rsid w:val="007E6B59"/>
    <w:rsid w:val="007E7913"/>
    <w:rsid w:val="007F0C75"/>
    <w:rsid w:val="008066AD"/>
    <w:rsid w:val="008223C9"/>
    <w:rsid w:val="00833A8F"/>
    <w:rsid w:val="00836B73"/>
    <w:rsid w:val="008459D1"/>
    <w:rsid w:val="00847768"/>
    <w:rsid w:val="008507D0"/>
    <w:rsid w:val="00853F3C"/>
    <w:rsid w:val="00863CE3"/>
    <w:rsid w:val="00877E1B"/>
    <w:rsid w:val="00893612"/>
    <w:rsid w:val="008962A6"/>
    <w:rsid w:val="00896341"/>
    <w:rsid w:val="00896A0B"/>
    <w:rsid w:val="008B2B3A"/>
    <w:rsid w:val="008D5CDB"/>
    <w:rsid w:val="008D7F5A"/>
    <w:rsid w:val="008E12FA"/>
    <w:rsid w:val="008E2F13"/>
    <w:rsid w:val="008E326B"/>
    <w:rsid w:val="008E7C34"/>
    <w:rsid w:val="008F12C6"/>
    <w:rsid w:val="00904C99"/>
    <w:rsid w:val="0093310C"/>
    <w:rsid w:val="009342BC"/>
    <w:rsid w:val="00942A5D"/>
    <w:rsid w:val="00954C84"/>
    <w:rsid w:val="00960FAB"/>
    <w:rsid w:val="0096789F"/>
    <w:rsid w:val="00990F6E"/>
    <w:rsid w:val="009958D0"/>
    <w:rsid w:val="00995AE0"/>
    <w:rsid w:val="009A71BE"/>
    <w:rsid w:val="009B0349"/>
    <w:rsid w:val="009C0D3A"/>
    <w:rsid w:val="009D5F5A"/>
    <w:rsid w:val="009D6234"/>
    <w:rsid w:val="009E2209"/>
    <w:rsid w:val="009E3391"/>
    <w:rsid w:val="00A00DE9"/>
    <w:rsid w:val="00A02635"/>
    <w:rsid w:val="00A475A3"/>
    <w:rsid w:val="00A54335"/>
    <w:rsid w:val="00A60D7D"/>
    <w:rsid w:val="00A80FFB"/>
    <w:rsid w:val="00A97223"/>
    <w:rsid w:val="00AA1AA9"/>
    <w:rsid w:val="00AB3C8B"/>
    <w:rsid w:val="00AC16E6"/>
    <w:rsid w:val="00AC1D33"/>
    <w:rsid w:val="00AE729C"/>
    <w:rsid w:val="00B13D62"/>
    <w:rsid w:val="00B2586D"/>
    <w:rsid w:val="00B26606"/>
    <w:rsid w:val="00B51562"/>
    <w:rsid w:val="00B5187C"/>
    <w:rsid w:val="00B51DA4"/>
    <w:rsid w:val="00B57DB8"/>
    <w:rsid w:val="00B64C30"/>
    <w:rsid w:val="00B961CC"/>
    <w:rsid w:val="00BA6F88"/>
    <w:rsid w:val="00BA7509"/>
    <w:rsid w:val="00BB0AF6"/>
    <w:rsid w:val="00BB5ADD"/>
    <w:rsid w:val="00BD480E"/>
    <w:rsid w:val="00BD7AB2"/>
    <w:rsid w:val="00BE620C"/>
    <w:rsid w:val="00BE7552"/>
    <w:rsid w:val="00C31B2A"/>
    <w:rsid w:val="00C4151E"/>
    <w:rsid w:val="00C45847"/>
    <w:rsid w:val="00C51E69"/>
    <w:rsid w:val="00C56578"/>
    <w:rsid w:val="00C60A6C"/>
    <w:rsid w:val="00C722C1"/>
    <w:rsid w:val="00C822EF"/>
    <w:rsid w:val="00C83151"/>
    <w:rsid w:val="00C856E5"/>
    <w:rsid w:val="00C948BE"/>
    <w:rsid w:val="00CA5B34"/>
    <w:rsid w:val="00CB0630"/>
    <w:rsid w:val="00CB12AE"/>
    <w:rsid w:val="00CB1819"/>
    <w:rsid w:val="00CB2C68"/>
    <w:rsid w:val="00CB7DFC"/>
    <w:rsid w:val="00CC15E6"/>
    <w:rsid w:val="00CC4631"/>
    <w:rsid w:val="00CC79E9"/>
    <w:rsid w:val="00CF3717"/>
    <w:rsid w:val="00D026E5"/>
    <w:rsid w:val="00D06D8E"/>
    <w:rsid w:val="00D16097"/>
    <w:rsid w:val="00D247CA"/>
    <w:rsid w:val="00D31ECF"/>
    <w:rsid w:val="00D34A8B"/>
    <w:rsid w:val="00D37D5D"/>
    <w:rsid w:val="00D47C03"/>
    <w:rsid w:val="00D5093D"/>
    <w:rsid w:val="00D616EC"/>
    <w:rsid w:val="00D646F0"/>
    <w:rsid w:val="00D73980"/>
    <w:rsid w:val="00D76AB9"/>
    <w:rsid w:val="00D90E16"/>
    <w:rsid w:val="00DA2E66"/>
    <w:rsid w:val="00DB16B6"/>
    <w:rsid w:val="00DB4644"/>
    <w:rsid w:val="00DB4C88"/>
    <w:rsid w:val="00DC3307"/>
    <w:rsid w:val="00DC6291"/>
    <w:rsid w:val="00DD593E"/>
    <w:rsid w:val="00DE06BD"/>
    <w:rsid w:val="00DE71B9"/>
    <w:rsid w:val="00DF1610"/>
    <w:rsid w:val="00DF1C8F"/>
    <w:rsid w:val="00E02756"/>
    <w:rsid w:val="00E06730"/>
    <w:rsid w:val="00E26612"/>
    <w:rsid w:val="00E27896"/>
    <w:rsid w:val="00E3342E"/>
    <w:rsid w:val="00E40693"/>
    <w:rsid w:val="00E53987"/>
    <w:rsid w:val="00E63FDE"/>
    <w:rsid w:val="00E64C87"/>
    <w:rsid w:val="00E941C1"/>
    <w:rsid w:val="00EA3D66"/>
    <w:rsid w:val="00EB67F5"/>
    <w:rsid w:val="00EB6FE5"/>
    <w:rsid w:val="00EC56F3"/>
    <w:rsid w:val="00EC742F"/>
    <w:rsid w:val="00ED0D35"/>
    <w:rsid w:val="00ED3957"/>
    <w:rsid w:val="00EE4D46"/>
    <w:rsid w:val="00F02D01"/>
    <w:rsid w:val="00F05D96"/>
    <w:rsid w:val="00F11BE1"/>
    <w:rsid w:val="00F21913"/>
    <w:rsid w:val="00F25811"/>
    <w:rsid w:val="00F4188E"/>
    <w:rsid w:val="00F44885"/>
    <w:rsid w:val="00F44D4F"/>
    <w:rsid w:val="00F45802"/>
    <w:rsid w:val="00F744F3"/>
    <w:rsid w:val="00F83AF7"/>
    <w:rsid w:val="00F9098F"/>
    <w:rsid w:val="00FE2732"/>
    <w:rsid w:val="00FE36D3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3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3FD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F03F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56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34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FD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03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Strong"/>
    <w:basedOn w:val="a0"/>
    <w:uiPriority w:val="99"/>
    <w:qFormat/>
    <w:rsid w:val="000F03FD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F03F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Пункт1"/>
    <w:basedOn w:val="a"/>
    <w:uiPriority w:val="99"/>
    <w:rsid w:val="000F03FD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0F03FD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0F03FD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0F03FD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0F03FD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rsid w:val="00F44885"/>
    <w:pPr>
      <w:widowControl/>
      <w:suppressAutoHyphens w:val="0"/>
      <w:spacing w:before="240"/>
      <w:contextualSpacing/>
      <w:jc w:val="both"/>
    </w:pPr>
    <w:rPr>
      <w:lang w:eastAsia="en-US"/>
    </w:rPr>
  </w:style>
  <w:style w:type="paragraph" w:customStyle="1" w:styleId="13">
    <w:name w:val="Обычный1"/>
    <w:autoRedefine/>
    <w:rsid w:val="000F03FD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0F03FD"/>
    <w:rPr>
      <w:rFonts w:ascii="Times New Roman" w:hAnsi="Times New Roman" w:cs="Times New Roman"/>
    </w:rPr>
  </w:style>
  <w:style w:type="table" w:styleId="a5">
    <w:name w:val="Table Grid"/>
    <w:basedOn w:val="a1"/>
    <w:uiPriority w:val="39"/>
    <w:rsid w:val="00290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semiHidden/>
    <w:unhideWhenUsed/>
    <w:rsid w:val="00DC3307"/>
    <w:pPr>
      <w:widowControl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DC3307"/>
    <w:rPr>
      <w:rFonts w:ascii="Times New Roman" w:eastAsia="Times New Roman" w:hAnsi="Times New Roman"/>
      <w:lang w:eastAsia="ar-SA"/>
    </w:rPr>
  </w:style>
  <w:style w:type="paragraph" w:styleId="a6">
    <w:name w:val="No Spacing"/>
    <w:uiPriority w:val="1"/>
    <w:qFormat/>
    <w:rsid w:val="00DC3307"/>
    <w:rPr>
      <w:rFonts w:eastAsia="Times New Roman"/>
      <w:sz w:val="22"/>
      <w:szCs w:val="22"/>
    </w:rPr>
  </w:style>
  <w:style w:type="character" w:styleId="a7">
    <w:name w:val="Emphasis"/>
    <w:basedOn w:val="a0"/>
    <w:qFormat/>
    <w:locked/>
    <w:rsid w:val="00DC3307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DD59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593E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aliases w:val="Обычный (Web)1"/>
    <w:basedOn w:val="a"/>
    <w:uiPriority w:val="99"/>
    <w:rsid w:val="00DD593E"/>
    <w:pPr>
      <w:widowControl/>
      <w:suppressAutoHyphens w:val="0"/>
      <w:spacing w:before="280" w:after="119"/>
    </w:pPr>
    <w:rPr>
      <w:rFonts w:eastAsia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D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4C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342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-specname-inner">
    <w:name w:val="product-spec__name-inner"/>
    <w:basedOn w:val="a0"/>
    <w:rsid w:val="001342AC"/>
  </w:style>
  <w:style w:type="character" w:customStyle="1" w:styleId="product-specvalue-inner">
    <w:name w:val="product-spec__value-inner"/>
    <w:basedOn w:val="a0"/>
    <w:rsid w:val="001342AC"/>
  </w:style>
  <w:style w:type="character" w:styleId="ad">
    <w:name w:val="Hyperlink"/>
    <w:basedOn w:val="a0"/>
    <w:uiPriority w:val="99"/>
    <w:unhideWhenUsed/>
    <w:rsid w:val="00632A62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D5F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5F4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561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561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561C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561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561C7"/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904C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66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99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2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6%D0%B2%D0%B5%D1%82%D0%BE%D0%B2%D0%B0%D1%8F_%D0%BC%D0%BE%D0%B4%D0%B5%D0%BB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6%D0%B2%D0%B5%D1%82%D0%BE%D0%B2%D0%B0%D1%8F_%D0%BC%D0%BE%D0%B4%D0%B5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FF70-0DFD-4823-8E1C-0F498B06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18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2018-06-26T07:36:00Z</cp:lastPrinted>
  <dcterms:created xsi:type="dcterms:W3CDTF">2017-12-18T09:10:00Z</dcterms:created>
  <dcterms:modified xsi:type="dcterms:W3CDTF">2019-10-15T12:27:00Z</dcterms:modified>
</cp:coreProperties>
</file>