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28" w:rsidRPr="00EC7C28" w:rsidRDefault="00EC7C28" w:rsidP="00EC7C2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C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№2</w:t>
      </w:r>
    </w:p>
    <w:p w:rsidR="00EC7C28" w:rsidRPr="00EC7C28" w:rsidRDefault="00EC7C28" w:rsidP="00EC7C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7C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Договору поставки </w:t>
      </w:r>
    </w:p>
    <w:p w:rsidR="00EC7C28" w:rsidRPr="00EC7C28" w:rsidRDefault="00EC7C28" w:rsidP="00EC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C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Pr="00EC7C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EC7C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EC7C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 __________ 2019 года</w:t>
      </w:r>
    </w:p>
    <w:p w:rsidR="00EC7C28" w:rsidRDefault="00EC7C28" w:rsidP="00EC7C2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27" w:rsidRPr="00EC7C28" w:rsidRDefault="00840627" w:rsidP="00EC7C2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28" w:rsidRPr="00840627" w:rsidRDefault="00EC7C28" w:rsidP="00EC7C28">
      <w:pPr>
        <w:suppressAutoHyphens/>
        <w:spacing w:after="0" w:line="100" w:lineRule="atLeast"/>
        <w:jc w:val="center"/>
        <w:rPr>
          <w:rFonts w:ascii="Times New Roman" w:eastAsia="Droid Sans Fallback" w:hAnsi="Times New Roman" w:cs="Times New Roman"/>
          <w:b/>
          <w:sz w:val="32"/>
          <w:szCs w:val="32"/>
          <w:lang w:eastAsia="ar-SA"/>
        </w:rPr>
      </w:pPr>
      <w:r w:rsidRPr="00840627">
        <w:rPr>
          <w:rFonts w:ascii="Times New Roman" w:eastAsia="Droid Sans Fallback" w:hAnsi="Times New Roman" w:cs="Times New Roman"/>
          <w:b/>
          <w:sz w:val="32"/>
          <w:szCs w:val="32"/>
          <w:lang w:eastAsia="ar-SA"/>
        </w:rPr>
        <w:t>ТЕХНИЧЕСКОЕ ЗАДАНИЕ</w:t>
      </w:r>
    </w:p>
    <w:p w:rsidR="00EC7C28" w:rsidRPr="00EC7C28" w:rsidRDefault="00EC7C28" w:rsidP="00EC7C28">
      <w:pPr>
        <w:suppressAutoHyphens/>
        <w:spacing w:after="0" w:line="100" w:lineRule="atLeast"/>
        <w:jc w:val="center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</w:p>
    <w:p w:rsid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r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  <w:t xml:space="preserve">Предмет закупки: </w:t>
      </w:r>
      <w:proofErr w:type="spellStart"/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>Сборно</w:t>
      </w:r>
      <w:proofErr w:type="spellEnd"/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 - разборный, подвесной светодиодный экран, в комплекте с подвесной фермой и грузоподъемными механизмами для государственного автономного учреждения культуры Владимирской области «Областной Дворец культуры и искусства» (Далее также - Областной Дворец культуры и искусства).</w:t>
      </w:r>
    </w:p>
    <w:p w:rsidR="00E1071D" w:rsidRP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</w:p>
    <w:p w:rsid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  <w:t>1. Наименование.</w:t>
      </w:r>
    </w:p>
    <w:p w:rsid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>1.1.</w:t>
      </w:r>
      <w:r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  <w:t xml:space="preserve"> </w:t>
      </w:r>
      <w:r w:rsidRPr="00E1071D">
        <w:rPr>
          <w:rFonts w:ascii="Times New Roman" w:eastAsia="Calibri" w:hAnsi="Times New Roman" w:cs="Times New Roman"/>
          <w:sz w:val="24"/>
          <w:szCs w:val="24"/>
        </w:rPr>
        <w:t xml:space="preserve">Поставка должна производиться по наименованиям указанным в Спецификации </w:t>
      </w:r>
      <w:r>
        <w:rPr>
          <w:rFonts w:ascii="Times New Roman" w:eastAsia="Calibri" w:hAnsi="Times New Roman" w:cs="Times New Roman"/>
          <w:sz w:val="24"/>
          <w:szCs w:val="24"/>
        </w:rPr>
        <w:t>(Приложение №1 к Договору поставки)</w:t>
      </w:r>
      <w:r w:rsidRPr="00E1071D">
        <w:rPr>
          <w:rFonts w:ascii="Times New Roman" w:eastAsia="Calibri" w:hAnsi="Times New Roman" w:cs="Times New Roman"/>
          <w:sz w:val="24"/>
          <w:szCs w:val="24"/>
        </w:rPr>
        <w:t>.</w:t>
      </w: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 </w:t>
      </w:r>
      <w:r w:rsidRPr="00E1071D">
        <w:rPr>
          <w:rFonts w:ascii="Times New Roman" w:eastAsia="Calibri" w:hAnsi="Times New Roman" w:cs="Times New Roman"/>
          <w:sz w:val="24"/>
          <w:szCs w:val="24"/>
        </w:rPr>
        <w:t xml:space="preserve">Допускается замена аппаратуры, инструментов и оборудования </w:t>
      </w:r>
      <w:proofErr w:type="gramStart"/>
      <w:r w:rsidRPr="00E1071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1071D">
        <w:rPr>
          <w:rFonts w:ascii="Times New Roman" w:eastAsia="Calibri" w:hAnsi="Times New Roman" w:cs="Times New Roman"/>
          <w:sz w:val="24"/>
          <w:szCs w:val="24"/>
        </w:rPr>
        <w:t xml:space="preserve"> аналогичные, полностью соответствующие указанным характеристикам и описанию.</w:t>
      </w:r>
    </w:p>
    <w:p w:rsidR="00E1071D" w:rsidRP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1.2. </w:t>
      </w:r>
      <w:r w:rsidRPr="00E1071D">
        <w:rPr>
          <w:rFonts w:ascii="Times New Roman" w:eastAsia="Times New Roman" w:hAnsi="Times New Roman" w:cs="Times New Roman"/>
          <w:sz w:val="24"/>
          <w:szCs w:val="24"/>
        </w:rPr>
        <w:t>Поставляемое оборудование должно быть новым, выпуска не ранее 2017 года, (не бывшим в употреблении, не восстановленным, не являться выставочными образцами, свободным от прав третьих лиц).</w:t>
      </w:r>
    </w:p>
    <w:p w:rsidR="00E1071D" w:rsidRPr="00E1071D" w:rsidRDefault="00E1071D" w:rsidP="00E1071D">
      <w:pPr>
        <w:suppressAutoHyphens/>
        <w:spacing w:after="0" w:line="100" w:lineRule="atLeast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71D" w:rsidRP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  <w:t>2. Область применения.</w:t>
      </w:r>
    </w:p>
    <w:p w:rsidR="00E1071D" w:rsidRP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Светодиодный экран предназначается для визуального сопровождения концертов, конференций, трансляции фильмов и иных мероприятий, проводимых в Областном Дворце культуры и искусства, путём воспроизведения на экране видео и </w:t>
      </w:r>
      <w:proofErr w:type="gramStart"/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>фото материала</w:t>
      </w:r>
      <w:proofErr w:type="gramEnd"/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>.</w:t>
      </w:r>
    </w:p>
    <w:p w:rsidR="00E1071D" w:rsidRP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</w:p>
    <w:p w:rsidR="00E1071D" w:rsidRP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  <w:t>3.Требования к техническим характеристикам и комплектности.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Поставляемый экран должен иметь техн</w:t>
      </w:r>
      <w:r w:rsidR="00194D57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ическую возможность использования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в различной конфигурации составляющих его кабинетов, позволяющую менять соотношение сторон (размер экрана), а так же одновременное использование на </w:t>
      </w:r>
      <w:r w:rsidR="00194D57">
        <w:rPr>
          <w:rFonts w:ascii="Times New Roman" w:eastAsia="Times New Roman" w:hAnsi="Times New Roman" w:cs="Times New Roman"/>
          <w:sz w:val="24"/>
          <w:szCs w:val="24"/>
          <w:lang w:eastAsia="ar-SA"/>
        </w:rPr>
        <w:t>сцене основного экрана, и отделё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от него кабинетов (кулис).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поставки должна входить техническая документация по монтажу - демонтажу экрана, и технических условий его эксплуатации на русском языке.</w:t>
      </w:r>
    </w:p>
    <w:p w:rsidR="00E1071D" w:rsidRPr="00E1071D" w:rsidRDefault="00E1071D" w:rsidP="00E1071D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1D" w:rsidRPr="00E1071D" w:rsidRDefault="00194D57" w:rsidP="00E1071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сдачи и приё</w:t>
      </w:r>
      <w:r w:rsidR="00E1071D" w:rsidRPr="00E1071D">
        <w:rPr>
          <w:rFonts w:ascii="Times New Roman" w:eastAsia="Times New Roman" w:hAnsi="Times New Roman" w:cs="Times New Roman"/>
          <w:b/>
          <w:sz w:val="24"/>
          <w:szCs w:val="24"/>
        </w:rPr>
        <w:t>мки</w:t>
      </w:r>
      <w:r w:rsidR="00E1071D" w:rsidRPr="00E107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4.1. 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обеспечить техническое сопровождение входного контроля поступающего оборудования и материалов, включая проверку:</w:t>
      </w:r>
      <w:r w:rsidR="00194D57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 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соответствующих сертификатов.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>4.2. Н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аличия и надлежащего заполнения документа о качестве и соответствии техническим требованиям к данной продукции.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Поставщик должен произвести монтажные и пусконаладочные работы на сцене зрительного зала Областного Дворца культуры и искусства, с соблюдением всех норм безопасности при производстве работ.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После монтажа, и пусконаладочных работ произвести демонстрацию работы экрана, для подтверждения соответствия заявленным в Спецификации №1 характеристикам.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</w:t>
      </w: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>Заказчик вправе провести независимую экспертизу с целью детального исследования характеристик поставляемого аппаратно-программного комплекса на соответствия требованиям, установленным заказчиком.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E107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 и условия поставки:</w:t>
      </w:r>
      <w:r w:rsidR="00686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21 дня</w:t>
      </w:r>
      <w:bookmarkStart w:id="0" w:name="_GoBack"/>
      <w:bookmarkEnd w:id="0"/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заключения договора.</w:t>
      </w:r>
    </w:p>
    <w:p w:rsid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осуществляется силами и за счёт Поставщика</w:t>
      </w:r>
      <w:r w:rsidR="00194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город Владимир, </w:t>
      </w:r>
      <w:proofErr w:type="spellStart"/>
      <w:r w:rsidR="00194D57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="00194D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иктора</w:t>
      </w:r>
      <w:proofErr w:type="spellEnd"/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Левитана</w:t>
      </w:r>
      <w:r w:rsidR="00194D57"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94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Владимирская область, Россия. 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Возможна досрочная поставка.</w:t>
      </w:r>
    </w:p>
    <w:p w:rsidR="00194D57" w:rsidRDefault="00194D57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1D" w:rsidRPr="00E1071D" w:rsidRDefault="00194D57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6.Требования к объё</w:t>
      </w:r>
      <w:r w:rsidR="00E1071D" w:rsidRPr="00E10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 и сроку предоставления гарантий.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6.1. 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гарантии с момента ввода изделий в эксплуатацию должен составлять не менее 60 месяцев.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ar-SA"/>
        </w:rPr>
        <w:lastRenderedPageBreak/>
        <w:t xml:space="preserve">6.2. 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обнаружения неисправностей, в течение гарантийных сроков, поставщик должен безвозмездно устранять выявленные недостатки.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  <w:t>7. Требования по ремонтопригодности.</w:t>
      </w:r>
    </w:p>
    <w:p w:rsidR="00E1071D" w:rsidRPr="00194D57" w:rsidRDefault="00194D57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в течение срока</w:t>
      </w:r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гарантии оборудование окажется дефектным или некомплектным или не будет соответствовать условиям Договора и будет подтверждено, что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анные дефекты возникли по вине п</w:t>
      </w:r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оставщика или заводского брака, то в соответствии с условиями договора по соглашению между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 и поставщиком, п</w:t>
      </w:r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оставщик обязуется незамедлительно и за свой сч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т устранить обнаруженные дефекты пут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м исправления, либо замены оборудования или его деталей доброкачественным</w:t>
      </w:r>
      <w:proofErr w:type="gramEnd"/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оборудованием.</w:t>
      </w:r>
      <w:r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 </w:t>
      </w:r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замененным на </w:t>
      </w:r>
      <w:proofErr w:type="gramStart"/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новые</w:t>
      </w:r>
      <w:proofErr w:type="gramEnd"/>
      <w:r w:rsidR="00E1071D"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деталям и оборудованию будет применяться новый гарантийный период.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  <w:t>8. Требования к форме предоставляемой информации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требованием является наличие технической документации на русском языке на бумажном носителе, включающей: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- 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руководство по эксплуатации (на каждый тип оборудования);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- </w:t>
      </w: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(на каждую единицу оборудования);</w:t>
      </w:r>
    </w:p>
    <w:p w:rsidR="00E1071D" w:rsidRPr="00E1071D" w:rsidRDefault="00E1071D" w:rsidP="00E107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описание интерфейса.</w:t>
      </w:r>
    </w:p>
    <w:p w:rsidR="00E1071D" w:rsidRPr="00E1071D" w:rsidRDefault="00E1071D" w:rsidP="00E1071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71D" w:rsidRP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b/>
          <w:sz w:val="24"/>
          <w:szCs w:val="24"/>
          <w:lang w:eastAsia="ar-SA"/>
        </w:rPr>
        <w:t>9. Подписание договора.</w:t>
      </w:r>
    </w:p>
    <w:p w:rsidR="00E1071D" w:rsidRPr="00E1071D" w:rsidRDefault="00E1071D" w:rsidP="00E1071D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sz w:val="24"/>
          <w:szCs w:val="24"/>
          <w:lang w:eastAsia="ar-SA"/>
        </w:rPr>
      </w:pP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В подписании договора участвуют первые лица руководства организации поставщика, имеющие документальные подтверждения полномочий. Присутствие на подписании </w:t>
      </w:r>
      <w:r w:rsidR="00194D57">
        <w:rPr>
          <w:rFonts w:ascii="Times New Roman" w:eastAsia="Droid Sans Fallback" w:hAnsi="Times New Roman" w:cs="Times New Roman"/>
          <w:sz w:val="24"/>
          <w:szCs w:val="24"/>
          <w:lang w:eastAsia="ar-SA"/>
        </w:rPr>
        <w:t xml:space="preserve">договора </w:t>
      </w:r>
      <w:r w:rsidRPr="00E1071D">
        <w:rPr>
          <w:rFonts w:ascii="Times New Roman" w:eastAsia="Droid Sans Fallback" w:hAnsi="Times New Roman" w:cs="Times New Roman"/>
          <w:sz w:val="24"/>
          <w:szCs w:val="24"/>
          <w:lang w:eastAsia="ar-SA"/>
        </w:rPr>
        <w:t>обязательно.</w:t>
      </w:r>
    </w:p>
    <w:p w:rsidR="00EC7C28" w:rsidRPr="00EC7C28" w:rsidRDefault="00EC7C28" w:rsidP="00E1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28" w:rsidRPr="00EC7C28" w:rsidRDefault="00EC7C28" w:rsidP="00E1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28" w:rsidRPr="00EC7C28" w:rsidRDefault="00EC7C28" w:rsidP="00E1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678"/>
        <w:gridCol w:w="5245"/>
      </w:tblGrid>
      <w:tr w:rsidR="00EC7C28" w:rsidRPr="00EC7C28" w:rsidTr="0036436B">
        <w:tc>
          <w:tcPr>
            <w:tcW w:w="4678" w:type="dxa"/>
          </w:tcPr>
          <w:p w:rsidR="00EC7C28" w:rsidRPr="00EC7C28" w:rsidRDefault="00EC7C28" w:rsidP="00EC7C28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Заказчик:</w:t>
            </w:r>
          </w:p>
        </w:tc>
        <w:tc>
          <w:tcPr>
            <w:tcW w:w="5245" w:type="dxa"/>
          </w:tcPr>
          <w:p w:rsidR="00EC7C28" w:rsidRPr="00EC7C28" w:rsidRDefault="00EC7C28" w:rsidP="00EC7C28">
            <w:pPr>
              <w:suppressAutoHyphens/>
              <w:overflowPunct w:val="0"/>
              <w:autoSpaceDE w:val="0"/>
              <w:spacing w:after="0" w:line="240" w:lineRule="auto"/>
              <w:ind w:left="743" w:right="-6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Поставщик:</w:t>
            </w:r>
          </w:p>
        </w:tc>
      </w:tr>
      <w:tr w:rsidR="00EC7C28" w:rsidRPr="00EC7C28" w:rsidTr="0036436B">
        <w:tc>
          <w:tcPr>
            <w:tcW w:w="4678" w:type="dxa"/>
          </w:tcPr>
          <w:p w:rsidR="00EC7C28" w:rsidRPr="00EC7C28" w:rsidRDefault="00EC7C28" w:rsidP="00EC7C28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 ГАУК </w:t>
            </w:r>
            <w:proofErr w:type="gramStart"/>
            <w:r w:rsidRPr="00EC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  <w:proofErr w:type="gramEnd"/>
            <w:r w:rsidRPr="00EC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«Областной Дворец культуры и искусства»</w:t>
            </w:r>
          </w:p>
          <w:p w:rsidR="00EC7C28" w:rsidRPr="00EC7C28" w:rsidRDefault="00EC7C28" w:rsidP="00EC7C28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EC7C28" w:rsidRPr="00EC7C28" w:rsidRDefault="00EC7C28" w:rsidP="00EC7C28">
            <w:pPr>
              <w:suppressAutoHyphens/>
              <w:snapToGrid w:val="0"/>
              <w:spacing w:after="0" w:line="240" w:lineRule="auto"/>
              <w:ind w:left="743" w:right="-6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</w:tc>
      </w:tr>
      <w:tr w:rsidR="00EC7C28" w:rsidRPr="00EC7C28" w:rsidTr="0036436B">
        <w:tc>
          <w:tcPr>
            <w:tcW w:w="4678" w:type="dxa"/>
          </w:tcPr>
          <w:p w:rsidR="00EC7C28" w:rsidRPr="00EC7C28" w:rsidRDefault="00EC7C28" w:rsidP="00EC7C28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 /В.В. Крючков/</w:t>
            </w:r>
          </w:p>
          <w:p w:rsidR="00EC7C28" w:rsidRPr="00EC7C28" w:rsidRDefault="00EC7C28" w:rsidP="00EC7C28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C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М.п</w:t>
            </w:r>
            <w:proofErr w:type="spellEnd"/>
            <w:r w:rsidRPr="00EC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</w:tcPr>
          <w:p w:rsidR="00EC7C28" w:rsidRPr="00EC7C28" w:rsidRDefault="00EC7C28" w:rsidP="00EC7C28">
            <w:pPr>
              <w:spacing w:after="0" w:line="240" w:lineRule="auto"/>
              <w:ind w:left="743" w:right="-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/______________/</w:t>
            </w:r>
          </w:p>
          <w:p w:rsidR="00EC7C28" w:rsidRPr="00EC7C28" w:rsidRDefault="00EC7C28" w:rsidP="00EC7C28">
            <w:pPr>
              <w:spacing w:after="0" w:line="240" w:lineRule="auto"/>
              <w:ind w:left="743" w:right="-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C28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C7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193A" w:rsidRDefault="00E5193A"/>
    <w:sectPr w:rsidR="00E5193A" w:rsidSect="00D54A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DFKai-SB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D48"/>
    <w:multiLevelType w:val="multilevel"/>
    <w:tmpl w:val="34145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28"/>
    <w:rsid w:val="00194D57"/>
    <w:rsid w:val="0068696C"/>
    <w:rsid w:val="00840627"/>
    <w:rsid w:val="00E1071D"/>
    <w:rsid w:val="00E5193A"/>
    <w:rsid w:val="00E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5</cp:revision>
  <dcterms:created xsi:type="dcterms:W3CDTF">2019-04-29T07:40:00Z</dcterms:created>
  <dcterms:modified xsi:type="dcterms:W3CDTF">2019-06-25T12:23:00Z</dcterms:modified>
</cp:coreProperties>
</file>