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012"/>
      </w:tblGrid>
      <w:tr w:rsidR="00AF3FEF" w:rsidTr="00100486">
        <w:tc>
          <w:tcPr>
            <w:tcW w:w="5012" w:type="dxa"/>
          </w:tcPr>
          <w:p w:rsidR="00AF3FEF" w:rsidRDefault="00AF3FEF">
            <w:pPr>
              <w:spacing w:line="276" w:lineRule="auto"/>
              <w:jc w:val="center"/>
              <w:rPr>
                <w:sz w:val="28"/>
                <w:szCs w:val="28"/>
                <w:lang w:eastAsia="en-US"/>
              </w:rPr>
            </w:pPr>
            <w:r>
              <w:rPr>
                <w:sz w:val="28"/>
                <w:szCs w:val="28"/>
                <w:lang w:eastAsia="en-US"/>
              </w:rPr>
              <w:t>Приложение</w:t>
            </w:r>
          </w:p>
          <w:p w:rsidR="00AF3FEF" w:rsidRDefault="00AF3FEF" w:rsidP="00147128">
            <w:pPr>
              <w:spacing w:line="276" w:lineRule="auto"/>
              <w:jc w:val="center"/>
              <w:rPr>
                <w:sz w:val="28"/>
                <w:szCs w:val="28"/>
                <w:lang w:eastAsia="en-US"/>
              </w:rPr>
            </w:pPr>
            <w:r>
              <w:rPr>
                <w:sz w:val="28"/>
                <w:szCs w:val="28"/>
                <w:lang w:eastAsia="en-US"/>
              </w:rPr>
              <w:t xml:space="preserve">к приказу ГАУК </w:t>
            </w:r>
            <w:proofErr w:type="gramStart"/>
            <w:r>
              <w:rPr>
                <w:sz w:val="28"/>
                <w:szCs w:val="28"/>
                <w:lang w:eastAsia="en-US"/>
              </w:rPr>
              <w:t>ВО</w:t>
            </w:r>
            <w:proofErr w:type="gramEnd"/>
            <w:r>
              <w:rPr>
                <w:sz w:val="28"/>
                <w:szCs w:val="28"/>
                <w:lang w:eastAsia="en-US"/>
              </w:rPr>
              <w:t xml:space="preserve"> «</w:t>
            </w:r>
            <w:r w:rsidR="00C873EF" w:rsidRPr="00C873EF">
              <w:rPr>
                <w:sz w:val="28"/>
                <w:szCs w:val="28"/>
                <w:lang w:eastAsia="en-US"/>
              </w:rPr>
              <w:t>Областной Дворец культуры и искусства</w:t>
            </w:r>
            <w:r>
              <w:rPr>
                <w:sz w:val="28"/>
                <w:szCs w:val="28"/>
                <w:lang w:eastAsia="en-US"/>
              </w:rPr>
              <w:t>»</w:t>
            </w:r>
          </w:p>
          <w:p w:rsidR="00AF3FEF" w:rsidRDefault="00AF3FEF" w:rsidP="00147128">
            <w:pPr>
              <w:spacing w:line="276" w:lineRule="auto"/>
              <w:jc w:val="center"/>
              <w:rPr>
                <w:sz w:val="28"/>
                <w:szCs w:val="28"/>
                <w:lang w:eastAsia="en-US"/>
              </w:rPr>
            </w:pPr>
            <w:r>
              <w:rPr>
                <w:sz w:val="28"/>
                <w:szCs w:val="28"/>
                <w:lang w:eastAsia="en-US"/>
              </w:rPr>
              <w:t xml:space="preserve">от </w:t>
            </w:r>
            <w:r w:rsidR="00C873EF">
              <w:rPr>
                <w:sz w:val="28"/>
                <w:szCs w:val="28"/>
                <w:lang w:eastAsia="en-US"/>
              </w:rPr>
              <w:t>__________</w:t>
            </w:r>
            <w:r>
              <w:rPr>
                <w:sz w:val="28"/>
                <w:szCs w:val="28"/>
                <w:lang w:eastAsia="en-US"/>
              </w:rPr>
              <w:t xml:space="preserve"> № </w:t>
            </w:r>
          </w:p>
        </w:tc>
        <w:tc>
          <w:tcPr>
            <w:tcW w:w="5012" w:type="dxa"/>
          </w:tcPr>
          <w:p w:rsidR="00AF3FEF" w:rsidRDefault="00AF3FEF">
            <w:pPr>
              <w:spacing w:line="276" w:lineRule="auto"/>
              <w:jc w:val="center"/>
              <w:rPr>
                <w:sz w:val="28"/>
                <w:szCs w:val="28"/>
                <w:lang w:eastAsia="en-US"/>
              </w:rPr>
            </w:pPr>
            <w:r>
              <w:rPr>
                <w:sz w:val="28"/>
                <w:szCs w:val="28"/>
                <w:lang w:eastAsia="en-US"/>
              </w:rPr>
              <w:t xml:space="preserve">«УТВЕРЖДАЮ»: </w:t>
            </w:r>
          </w:p>
          <w:p w:rsidR="00AF3FEF" w:rsidRDefault="00AF3FEF" w:rsidP="00147128">
            <w:pPr>
              <w:spacing w:line="276" w:lineRule="auto"/>
              <w:jc w:val="center"/>
              <w:rPr>
                <w:sz w:val="28"/>
                <w:szCs w:val="28"/>
                <w:lang w:eastAsia="en-US"/>
              </w:rPr>
            </w:pPr>
            <w:r>
              <w:rPr>
                <w:sz w:val="28"/>
                <w:szCs w:val="28"/>
                <w:lang w:eastAsia="en-US"/>
              </w:rPr>
              <w:t xml:space="preserve">Директор ГАУК </w:t>
            </w:r>
            <w:proofErr w:type="gramStart"/>
            <w:r>
              <w:rPr>
                <w:sz w:val="28"/>
                <w:szCs w:val="28"/>
                <w:lang w:eastAsia="en-US"/>
              </w:rPr>
              <w:t>ВО</w:t>
            </w:r>
            <w:proofErr w:type="gramEnd"/>
            <w:r>
              <w:rPr>
                <w:sz w:val="28"/>
                <w:szCs w:val="28"/>
                <w:lang w:eastAsia="en-US"/>
              </w:rPr>
              <w:t xml:space="preserve"> «</w:t>
            </w:r>
            <w:r w:rsidR="00C873EF" w:rsidRPr="00C873EF">
              <w:rPr>
                <w:sz w:val="28"/>
                <w:szCs w:val="28"/>
                <w:lang w:eastAsia="en-US"/>
              </w:rPr>
              <w:t>Областной Дворец культуры и искусства</w:t>
            </w:r>
            <w:r>
              <w:rPr>
                <w:sz w:val="28"/>
                <w:szCs w:val="28"/>
                <w:lang w:eastAsia="en-US"/>
              </w:rPr>
              <w:t>»</w:t>
            </w:r>
          </w:p>
          <w:p w:rsidR="00AF3FEF" w:rsidRDefault="00AF3FEF">
            <w:pPr>
              <w:spacing w:line="276" w:lineRule="auto"/>
              <w:jc w:val="center"/>
              <w:rPr>
                <w:sz w:val="28"/>
                <w:szCs w:val="28"/>
                <w:lang w:eastAsia="en-US"/>
              </w:rPr>
            </w:pPr>
          </w:p>
          <w:p w:rsidR="00AF3FEF" w:rsidRDefault="00AF3FEF">
            <w:pPr>
              <w:spacing w:line="276" w:lineRule="auto"/>
              <w:jc w:val="center"/>
              <w:rPr>
                <w:sz w:val="28"/>
                <w:szCs w:val="28"/>
                <w:lang w:eastAsia="en-US"/>
              </w:rPr>
            </w:pPr>
            <w:r>
              <w:rPr>
                <w:sz w:val="28"/>
                <w:szCs w:val="28"/>
                <w:lang w:eastAsia="en-US"/>
              </w:rPr>
              <w:t xml:space="preserve">_________________ </w:t>
            </w:r>
            <w:r w:rsidR="00C873EF">
              <w:rPr>
                <w:sz w:val="28"/>
                <w:szCs w:val="28"/>
                <w:lang w:eastAsia="en-US"/>
              </w:rPr>
              <w:t>В.В. Крючков</w:t>
            </w:r>
          </w:p>
          <w:p w:rsidR="00AF3FEF" w:rsidRDefault="00AF3FEF" w:rsidP="00E21426">
            <w:pPr>
              <w:spacing w:line="276" w:lineRule="auto"/>
              <w:jc w:val="center"/>
              <w:rPr>
                <w:sz w:val="28"/>
                <w:szCs w:val="28"/>
                <w:lang w:eastAsia="en-US"/>
              </w:rPr>
            </w:pPr>
          </w:p>
        </w:tc>
      </w:tr>
    </w:tbl>
    <w:p w:rsidR="00AF3FEF" w:rsidRDefault="00AF3FEF" w:rsidP="00100486">
      <w:pPr>
        <w:autoSpaceDE w:val="0"/>
        <w:autoSpaceDN w:val="0"/>
        <w:adjustRightInd w:val="0"/>
        <w:ind w:firstLine="708"/>
        <w:jc w:val="center"/>
        <w:rPr>
          <w:b/>
          <w:bCs/>
          <w:sz w:val="28"/>
          <w:szCs w:val="28"/>
        </w:rPr>
      </w:pPr>
    </w:p>
    <w:p w:rsidR="00AF3FEF" w:rsidRDefault="00AF3FEF" w:rsidP="00100486">
      <w:pPr>
        <w:autoSpaceDE w:val="0"/>
        <w:autoSpaceDN w:val="0"/>
        <w:adjustRightInd w:val="0"/>
        <w:jc w:val="center"/>
        <w:rPr>
          <w:b/>
          <w:bCs/>
          <w:sz w:val="28"/>
          <w:szCs w:val="28"/>
        </w:rPr>
      </w:pPr>
      <w:r>
        <w:rPr>
          <w:b/>
          <w:bCs/>
          <w:sz w:val="28"/>
          <w:szCs w:val="28"/>
        </w:rPr>
        <w:t xml:space="preserve">ДОКУМЕНТАЦИЯ О ЗАКУПКЕ </w:t>
      </w:r>
    </w:p>
    <w:p w:rsidR="00AF3FEF" w:rsidRDefault="00AF3FEF" w:rsidP="00100486">
      <w:pPr>
        <w:autoSpaceDE w:val="0"/>
        <w:autoSpaceDN w:val="0"/>
        <w:adjustRightInd w:val="0"/>
        <w:jc w:val="center"/>
        <w:rPr>
          <w:b/>
          <w:bCs/>
          <w:sz w:val="28"/>
          <w:szCs w:val="28"/>
        </w:rPr>
      </w:pPr>
      <w:r>
        <w:rPr>
          <w:b/>
          <w:bCs/>
          <w:sz w:val="28"/>
          <w:szCs w:val="28"/>
        </w:rPr>
        <w:t xml:space="preserve">У ЕДИНСТВЕННОГО ПОСТАВЩИКА </w:t>
      </w:r>
    </w:p>
    <w:p w:rsidR="00AF3FEF" w:rsidRDefault="00AF3FEF" w:rsidP="00100486">
      <w:pPr>
        <w:autoSpaceDE w:val="0"/>
        <w:autoSpaceDN w:val="0"/>
        <w:adjustRightInd w:val="0"/>
        <w:jc w:val="center"/>
        <w:rPr>
          <w:b/>
          <w:bCs/>
          <w:sz w:val="28"/>
          <w:szCs w:val="28"/>
        </w:rPr>
      </w:pPr>
    </w:p>
    <w:p w:rsidR="00AF3FEF" w:rsidRPr="00D159C8" w:rsidRDefault="00AF3FEF" w:rsidP="00100486">
      <w:pPr>
        <w:autoSpaceDE w:val="0"/>
        <w:autoSpaceDN w:val="0"/>
        <w:adjustRightInd w:val="0"/>
        <w:jc w:val="center"/>
        <w:rPr>
          <w:b/>
          <w:bCs/>
          <w:color w:val="000000"/>
          <w:sz w:val="28"/>
          <w:szCs w:val="28"/>
        </w:rPr>
      </w:pPr>
      <w:r>
        <w:rPr>
          <w:b/>
          <w:bCs/>
          <w:color w:val="000000"/>
          <w:sz w:val="28"/>
          <w:szCs w:val="28"/>
        </w:rPr>
        <w:t xml:space="preserve">о проведении закупки у единственного поставщика на </w:t>
      </w:r>
      <w:r>
        <w:rPr>
          <w:b/>
          <w:bCs/>
          <w:sz w:val="28"/>
          <w:szCs w:val="28"/>
        </w:rPr>
        <w:t xml:space="preserve">поставку </w:t>
      </w:r>
      <w:r w:rsidR="00892039">
        <w:rPr>
          <w:b/>
          <w:bCs/>
          <w:sz w:val="28"/>
          <w:szCs w:val="28"/>
        </w:rPr>
        <w:t>электрической</w:t>
      </w:r>
      <w:r>
        <w:rPr>
          <w:b/>
          <w:bCs/>
          <w:sz w:val="28"/>
          <w:szCs w:val="28"/>
        </w:rPr>
        <w:t xml:space="preserve"> энергии</w:t>
      </w:r>
      <w:r w:rsidRPr="00D159C8">
        <w:rPr>
          <w:b/>
          <w:bCs/>
          <w:sz w:val="28"/>
          <w:szCs w:val="28"/>
        </w:rPr>
        <w:t xml:space="preserve"> для нужд</w:t>
      </w:r>
      <w:r w:rsidRPr="00D159C8">
        <w:rPr>
          <w:b/>
          <w:sz w:val="28"/>
          <w:szCs w:val="28"/>
        </w:rPr>
        <w:t xml:space="preserve"> государственного автономного учреждения культуры Владимирской области «</w:t>
      </w:r>
      <w:r w:rsidR="00C873EF" w:rsidRPr="00C873EF">
        <w:rPr>
          <w:b/>
          <w:sz w:val="28"/>
          <w:szCs w:val="28"/>
        </w:rPr>
        <w:t>Областной Дворец культуры и искусства</w:t>
      </w:r>
      <w:r w:rsidRPr="00D159C8">
        <w:rPr>
          <w:b/>
          <w:sz w:val="28"/>
          <w:szCs w:val="28"/>
        </w:rPr>
        <w:t>»</w:t>
      </w:r>
    </w:p>
    <w:p w:rsidR="00AF3FEF" w:rsidRDefault="00AF3FEF" w:rsidP="00100486">
      <w:pPr>
        <w:autoSpaceDE w:val="0"/>
        <w:autoSpaceDN w:val="0"/>
        <w:adjustRightInd w:val="0"/>
        <w:ind w:firstLine="708"/>
        <w:jc w:val="both"/>
        <w:rPr>
          <w:b/>
          <w:bCs/>
          <w:sz w:val="28"/>
          <w:szCs w:val="28"/>
        </w:rPr>
      </w:pPr>
    </w:p>
    <w:p w:rsidR="00AF3FEF" w:rsidRDefault="00AF3FEF" w:rsidP="00100486">
      <w:pPr>
        <w:autoSpaceDE w:val="0"/>
        <w:autoSpaceDN w:val="0"/>
        <w:adjustRightInd w:val="0"/>
        <w:ind w:firstLine="708"/>
        <w:jc w:val="both"/>
        <w:rPr>
          <w:b/>
          <w:bCs/>
          <w:sz w:val="28"/>
          <w:szCs w:val="28"/>
        </w:rPr>
      </w:pPr>
      <w:r>
        <w:rPr>
          <w:b/>
          <w:bCs/>
          <w:sz w:val="28"/>
          <w:szCs w:val="28"/>
        </w:rPr>
        <w:t>1. Вид закупочной процедуры:</w:t>
      </w:r>
    </w:p>
    <w:p w:rsidR="00AF3FEF" w:rsidRDefault="00AF3FEF" w:rsidP="00100486">
      <w:pPr>
        <w:autoSpaceDE w:val="0"/>
        <w:autoSpaceDN w:val="0"/>
        <w:adjustRightInd w:val="0"/>
        <w:ind w:firstLine="708"/>
        <w:jc w:val="both"/>
        <w:rPr>
          <w:bCs/>
          <w:sz w:val="28"/>
          <w:szCs w:val="28"/>
        </w:rPr>
      </w:pPr>
      <w:r>
        <w:rPr>
          <w:bCs/>
          <w:sz w:val="28"/>
          <w:szCs w:val="28"/>
        </w:rPr>
        <w:t>Закупка у единственного поставщика. Заключение договора с единственным поставщиком про</w:t>
      </w:r>
      <w:r w:rsidR="00DC791E">
        <w:rPr>
          <w:bCs/>
          <w:sz w:val="28"/>
          <w:szCs w:val="28"/>
        </w:rPr>
        <w:t>изводится на основании статьи 27</w:t>
      </w:r>
      <w:r>
        <w:rPr>
          <w:bCs/>
          <w:sz w:val="28"/>
          <w:szCs w:val="28"/>
        </w:rPr>
        <w:t xml:space="preserve"> Положения о закупках товаров, работ, услуг для нужд государственного автономного учреждения культуры Владимирской области «</w:t>
      </w:r>
      <w:r w:rsidR="00C873EF" w:rsidRPr="00C873EF">
        <w:rPr>
          <w:bCs/>
          <w:sz w:val="28"/>
          <w:szCs w:val="28"/>
        </w:rPr>
        <w:t>Областной Дворец культуры и искусства</w:t>
      </w:r>
      <w:r>
        <w:rPr>
          <w:bCs/>
          <w:sz w:val="28"/>
          <w:szCs w:val="28"/>
        </w:rPr>
        <w:t>»</w:t>
      </w:r>
      <w:r w:rsidR="001F636E">
        <w:rPr>
          <w:bCs/>
          <w:sz w:val="28"/>
          <w:szCs w:val="28"/>
        </w:rPr>
        <w:t xml:space="preserve"> (Далее - ГАУК ВО «Областной Дворец культуры и искусства»)</w:t>
      </w:r>
      <w:r>
        <w:rPr>
          <w:bCs/>
          <w:sz w:val="28"/>
          <w:szCs w:val="28"/>
        </w:rPr>
        <w:t>.</w:t>
      </w:r>
    </w:p>
    <w:p w:rsidR="00AF3FEF" w:rsidRDefault="00AF3FEF" w:rsidP="00100486">
      <w:pPr>
        <w:autoSpaceDE w:val="0"/>
        <w:autoSpaceDN w:val="0"/>
        <w:adjustRightInd w:val="0"/>
        <w:ind w:firstLine="708"/>
        <w:jc w:val="both"/>
        <w:rPr>
          <w:bCs/>
          <w:sz w:val="28"/>
          <w:szCs w:val="28"/>
        </w:rPr>
      </w:pPr>
      <w:r>
        <w:rPr>
          <w:bCs/>
          <w:sz w:val="28"/>
          <w:szCs w:val="28"/>
        </w:rPr>
        <w:t>Заключение договора с единственным поставщиком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AF3FEF" w:rsidRDefault="00AF3FEF" w:rsidP="00100486">
      <w:pPr>
        <w:autoSpaceDE w:val="0"/>
        <w:autoSpaceDN w:val="0"/>
        <w:adjustRightInd w:val="0"/>
        <w:ind w:firstLine="708"/>
        <w:jc w:val="both"/>
        <w:rPr>
          <w:b/>
          <w:bCs/>
          <w:sz w:val="28"/>
          <w:szCs w:val="28"/>
        </w:rPr>
      </w:pPr>
      <w:r>
        <w:rPr>
          <w:b/>
          <w:bCs/>
          <w:sz w:val="28"/>
          <w:szCs w:val="28"/>
        </w:rPr>
        <w:t>2. Предмет договора, 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заказчика:</w:t>
      </w:r>
    </w:p>
    <w:p w:rsidR="00AF3FEF" w:rsidRDefault="00AF3FEF" w:rsidP="00100486">
      <w:pPr>
        <w:autoSpaceDE w:val="0"/>
        <w:autoSpaceDN w:val="0"/>
        <w:adjustRightInd w:val="0"/>
        <w:ind w:firstLine="708"/>
        <w:jc w:val="both"/>
        <w:rPr>
          <w:bCs/>
          <w:sz w:val="28"/>
          <w:szCs w:val="28"/>
        </w:rPr>
      </w:pPr>
      <w:proofErr w:type="gramStart"/>
      <w:r>
        <w:rPr>
          <w:bCs/>
          <w:sz w:val="28"/>
          <w:szCs w:val="28"/>
        </w:rPr>
        <w:t>Указаны в Информационной карте закупочной документации и проекте договора, являющимися неотъемлемой частью настоящей документации о закупке.</w:t>
      </w:r>
      <w:proofErr w:type="gramEnd"/>
    </w:p>
    <w:p w:rsidR="00AF3FEF" w:rsidRDefault="00AF3FEF" w:rsidP="00100486">
      <w:pPr>
        <w:autoSpaceDE w:val="0"/>
        <w:autoSpaceDN w:val="0"/>
        <w:adjustRightInd w:val="0"/>
        <w:ind w:firstLine="708"/>
        <w:jc w:val="both"/>
        <w:rPr>
          <w:b/>
          <w:bCs/>
          <w:sz w:val="28"/>
          <w:szCs w:val="28"/>
        </w:rPr>
      </w:pPr>
      <w:r>
        <w:rPr>
          <w:b/>
          <w:bCs/>
          <w:sz w:val="28"/>
          <w:szCs w:val="28"/>
        </w:rPr>
        <w:t>3. Требования к содержанию, форме, оформлению и составу заявки на участие в закупке:</w:t>
      </w:r>
    </w:p>
    <w:p w:rsidR="00AF3FEF" w:rsidRDefault="00AF3FEF" w:rsidP="00100486">
      <w:pPr>
        <w:autoSpaceDE w:val="0"/>
        <w:autoSpaceDN w:val="0"/>
        <w:adjustRightInd w:val="0"/>
        <w:ind w:firstLine="708"/>
        <w:jc w:val="both"/>
        <w:rPr>
          <w:bCs/>
          <w:sz w:val="28"/>
          <w:szCs w:val="28"/>
        </w:rPr>
      </w:pPr>
      <w:r>
        <w:rPr>
          <w:bCs/>
          <w:sz w:val="28"/>
          <w:szCs w:val="28"/>
        </w:rPr>
        <w:t>Заявка подается в печатной форме, в срок, установленный для заключения договора, в качестве сопроводительного пис</w:t>
      </w:r>
      <w:r w:rsidR="001F636E">
        <w:rPr>
          <w:bCs/>
          <w:sz w:val="28"/>
          <w:szCs w:val="28"/>
        </w:rPr>
        <w:t>ьма к подписанному договору в (Приложение №</w:t>
      </w:r>
      <w:r>
        <w:rPr>
          <w:bCs/>
          <w:sz w:val="28"/>
          <w:szCs w:val="28"/>
        </w:rPr>
        <w:t>2).</w:t>
      </w:r>
    </w:p>
    <w:p w:rsidR="00AF3FEF" w:rsidRDefault="00AF3FEF" w:rsidP="00100486">
      <w:pPr>
        <w:autoSpaceDE w:val="0"/>
        <w:autoSpaceDN w:val="0"/>
        <w:adjustRightInd w:val="0"/>
        <w:ind w:firstLine="708"/>
        <w:jc w:val="both"/>
        <w:rPr>
          <w:bCs/>
          <w:sz w:val="28"/>
          <w:szCs w:val="28"/>
        </w:rPr>
      </w:pPr>
      <w:r>
        <w:rPr>
          <w:bCs/>
          <w:sz w:val="28"/>
          <w:szCs w:val="28"/>
        </w:rPr>
        <w:t>Заявка заполняется на русском языке. При описании условий и предложений в заявке участником закупки должны использоваться общепринятые обозначения и наименования. Сведения заявки не должны допускать двусмысленных толкований.</w:t>
      </w:r>
    </w:p>
    <w:p w:rsidR="00AF3FEF" w:rsidRDefault="00AF3FEF" w:rsidP="00100486">
      <w:pPr>
        <w:autoSpaceDE w:val="0"/>
        <w:autoSpaceDN w:val="0"/>
        <w:adjustRightInd w:val="0"/>
        <w:ind w:firstLine="708"/>
        <w:jc w:val="both"/>
        <w:rPr>
          <w:b/>
          <w:bCs/>
          <w:sz w:val="28"/>
          <w:szCs w:val="28"/>
        </w:rPr>
      </w:pPr>
      <w:r>
        <w:rPr>
          <w:b/>
          <w:bCs/>
          <w:sz w:val="28"/>
          <w:szCs w:val="28"/>
        </w:rPr>
        <w:t>4. Порядок и срок подписания договора:</w:t>
      </w:r>
    </w:p>
    <w:p w:rsidR="00543B0B" w:rsidRDefault="00543B0B" w:rsidP="00543B0B">
      <w:pPr>
        <w:autoSpaceDE w:val="0"/>
        <w:autoSpaceDN w:val="0"/>
        <w:adjustRightInd w:val="0"/>
        <w:ind w:firstLine="708"/>
        <w:jc w:val="both"/>
        <w:rPr>
          <w:sz w:val="28"/>
          <w:szCs w:val="28"/>
        </w:rPr>
      </w:pPr>
      <w:r>
        <w:rPr>
          <w:sz w:val="28"/>
          <w:szCs w:val="28"/>
        </w:rPr>
        <w:t>Договор заключается не ранее дня размещения протокола в единой информационной системе информации о закупке.</w:t>
      </w:r>
    </w:p>
    <w:p w:rsidR="00AF3FEF" w:rsidRDefault="00AF3FEF" w:rsidP="00100486">
      <w:pPr>
        <w:autoSpaceDE w:val="0"/>
        <w:autoSpaceDN w:val="0"/>
        <w:adjustRightInd w:val="0"/>
        <w:ind w:firstLine="708"/>
        <w:jc w:val="both"/>
        <w:rPr>
          <w:b/>
          <w:sz w:val="28"/>
          <w:szCs w:val="28"/>
        </w:rPr>
      </w:pPr>
      <w:r>
        <w:rPr>
          <w:b/>
          <w:sz w:val="28"/>
          <w:szCs w:val="28"/>
        </w:rPr>
        <w:lastRenderedPageBreak/>
        <w:t>5. Общие положения</w:t>
      </w:r>
    </w:p>
    <w:p w:rsidR="00AF3FEF" w:rsidRDefault="00AF3FEF" w:rsidP="00100486">
      <w:pPr>
        <w:pStyle w:val="-3"/>
        <w:numPr>
          <w:ilvl w:val="0"/>
          <w:numId w:val="0"/>
        </w:numPr>
        <w:tabs>
          <w:tab w:val="left" w:pos="708"/>
        </w:tabs>
        <w:spacing w:after="0"/>
        <w:ind w:firstLine="708"/>
        <w:rPr>
          <w:sz w:val="28"/>
          <w:szCs w:val="28"/>
        </w:rPr>
      </w:pPr>
      <w:r>
        <w:rPr>
          <w:sz w:val="28"/>
          <w:szCs w:val="28"/>
        </w:rPr>
        <w:t>Извещение и документация о закупке размещаются в единой информационной сети и носят уведомительный характер.</w:t>
      </w:r>
    </w:p>
    <w:p w:rsidR="00AF3FEF" w:rsidRDefault="00AF3FEF" w:rsidP="00100486">
      <w:pPr>
        <w:pStyle w:val="-3"/>
        <w:numPr>
          <w:ilvl w:val="0"/>
          <w:numId w:val="0"/>
        </w:numPr>
        <w:tabs>
          <w:tab w:val="left" w:pos="708"/>
        </w:tabs>
        <w:spacing w:after="0"/>
        <w:ind w:firstLine="708"/>
        <w:rPr>
          <w:sz w:val="28"/>
          <w:szCs w:val="28"/>
        </w:rPr>
      </w:pPr>
      <w:r>
        <w:rPr>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AF3FEF" w:rsidRDefault="00AF3FEF" w:rsidP="00100486">
      <w:pPr>
        <w:autoSpaceDE w:val="0"/>
        <w:autoSpaceDN w:val="0"/>
        <w:adjustRightInd w:val="0"/>
        <w:jc w:val="both"/>
        <w:rPr>
          <w:sz w:val="28"/>
          <w:szCs w:val="28"/>
        </w:rPr>
      </w:pPr>
      <w:r>
        <w:rPr>
          <w:sz w:val="28"/>
          <w:szCs w:val="28"/>
        </w:rPr>
        <w:tab/>
        <w:t>Приложения к документации о закупке у единственного поставщика:</w:t>
      </w:r>
    </w:p>
    <w:p w:rsidR="00AF3FEF" w:rsidRDefault="001F636E" w:rsidP="00100486">
      <w:pPr>
        <w:autoSpaceDE w:val="0"/>
        <w:autoSpaceDN w:val="0"/>
        <w:adjustRightInd w:val="0"/>
        <w:ind w:firstLine="708"/>
        <w:jc w:val="both"/>
        <w:rPr>
          <w:b/>
          <w:bCs/>
          <w:sz w:val="28"/>
          <w:szCs w:val="28"/>
        </w:rPr>
      </w:pPr>
      <w:r>
        <w:rPr>
          <w:b/>
          <w:bCs/>
          <w:sz w:val="28"/>
          <w:szCs w:val="28"/>
        </w:rPr>
        <w:t>приложение №1 -</w:t>
      </w:r>
      <w:r w:rsidR="00AF3FEF">
        <w:rPr>
          <w:b/>
          <w:bCs/>
          <w:sz w:val="28"/>
          <w:szCs w:val="28"/>
        </w:rPr>
        <w:t xml:space="preserve"> Информационная карта; </w:t>
      </w:r>
    </w:p>
    <w:p w:rsidR="00AF3FEF" w:rsidRDefault="001F636E" w:rsidP="00100486">
      <w:pPr>
        <w:autoSpaceDE w:val="0"/>
        <w:autoSpaceDN w:val="0"/>
        <w:adjustRightInd w:val="0"/>
        <w:ind w:firstLine="708"/>
        <w:jc w:val="both"/>
        <w:rPr>
          <w:b/>
          <w:bCs/>
          <w:sz w:val="28"/>
          <w:szCs w:val="28"/>
        </w:rPr>
      </w:pPr>
      <w:r>
        <w:rPr>
          <w:b/>
          <w:bCs/>
          <w:sz w:val="28"/>
          <w:szCs w:val="28"/>
        </w:rPr>
        <w:t>приложение №</w:t>
      </w:r>
      <w:r w:rsidR="00AF3FEF">
        <w:rPr>
          <w:b/>
          <w:bCs/>
          <w:sz w:val="28"/>
          <w:szCs w:val="28"/>
        </w:rPr>
        <w:t xml:space="preserve">2 </w:t>
      </w:r>
      <w:r>
        <w:rPr>
          <w:b/>
          <w:bCs/>
          <w:sz w:val="28"/>
          <w:szCs w:val="28"/>
        </w:rPr>
        <w:t>-</w:t>
      </w:r>
      <w:r w:rsidR="00AF3FEF">
        <w:rPr>
          <w:b/>
          <w:bCs/>
          <w:sz w:val="28"/>
          <w:szCs w:val="28"/>
        </w:rPr>
        <w:t xml:space="preserve"> Форма заявки;</w:t>
      </w:r>
    </w:p>
    <w:p w:rsidR="00AF3FEF" w:rsidRDefault="001F636E" w:rsidP="00100486">
      <w:pPr>
        <w:autoSpaceDE w:val="0"/>
        <w:autoSpaceDN w:val="0"/>
        <w:adjustRightInd w:val="0"/>
        <w:ind w:firstLine="708"/>
        <w:jc w:val="both"/>
        <w:rPr>
          <w:b/>
          <w:bCs/>
          <w:sz w:val="28"/>
          <w:szCs w:val="28"/>
        </w:rPr>
      </w:pPr>
      <w:r>
        <w:rPr>
          <w:b/>
          <w:bCs/>
          <w:sz w:val="28"/>
          <w:szCs w:val="28"/>
        </w:rPr>
        <w:t>приложение №3 -</w:t>
      </w:r>
      <w:r w:rsidR="00AF3FEF">
        <w:rPr>
          <w:b/>
          <w:bCs/>
          <w:sz w:val="28"/>
          <w:szCs w:val="28"/>
        </w:rPr>
        <w:t xml:space="preserve"> Проект договора.</w:t>
      </w:r>
    </w:p>
    <w:p w:rsidR="00AF3FEF" w:rsidRDefault="00AF3FEF" w:rsidP="00100486">
      <w:pPr>
        <w:autoSpaceDE w:val="0"/>
        <w:autoSpaceDN w:val="0"/>
        <w:adjustRightInd w:val="0"/>
        <w:rPr>
          <w:b/>
          <w:bCs/>
          <w:sz w:val="28"/>
          <w:szCs w:val="28"/>
        </w:rPr>
      </w:pPr>
    </w:p>
    <w:p w:rsidR="00AF3FEF" w:rsidRDefault="005504D8" w:rsidP="005504D8">
      <w:pPr>
        <w:autoSpaceDE w:val="0"/>
        <w:autoSpaceDN w:val="0"/>
        <w:adjustRightInd w:val="0"/>
        <w:rPr>
          <w:b/>
          <w:bCs/>
          <w:sz w:val="28"/>
          <w:szCs w:val="28"/>
        </w:rPr>
      </w:pPr>
      <w:r>
        <w:rPr>
          <w:b/>
          <w:bCs/>
          <w:sz w:val="28"/>
          <w:szCs w:val="28"/>
        </w:rPr>
        <w:br w:type="page"/>
      </w:r>
    </w:p>
    <w:tbl>
      <w:tblPr>
        <w:tblW w:w="0" w:type="auto"/>
        <w:tblLook w:val="01E0" w:firstRow="1" w:lastRow="1" w:firstColumn="1" w:lastColumn="1" w:noHBand="0" w:noVBand="0"/>
      </w:tblPr>
      <w:tblGrid>
        <w:gridCol w:w="5012"/>
        <w:gridCol w:w="5012"/>
      </w:tblGrid>
      <w:tr w:rsidR="00AF3FEF" w:rsidRPr="001F636E" w:rsidTr="00100486">
        <w:tc>
          <w:tcPr>
            <w:tcW w:w="5012" w:type="dxa"/>
          </w:tcPr>
          <w:p w:rsidR="00AF3FEF" w:rsidRDefault="00AF3FEF">
            <w:pPr>
              <w:spacing w:line="276" w:lineRule="auto"/>
              <w:jc w:val="right"/>
              <w:rPr>
                <w:b/>
                <w:bCs/>
                <w:sz w:val="28"/>
                <w:szCs w:val="28"/>
                <w:lang w:eastAsia="en-US"/>
              </w:rPr>
            </w:pPr>
          </w:p>
        </w:tc>
        <w:tc>
          <w:tcPr>
            <w:tcW w:w="5012" w:type="dxa"/>
          </w:tcPr>
          <w:p w:rsidR="00AF3FEF" w:rsidRPr="001F636E" w:rsidRDefault="00AF3FEF">
            <w:pPr>
              <w:spacing w:line="276" w:lineRule="auto"/>
              <w:jc w:val="center"/>
              <w:rPr>
                <w:b/>
                <w:bCs/>
                <w:sz w:val="20"/>
                <w:szCs w:val="20"/>
                <w:lang w:eastAsia="en-US"/>
              </w:rPr>
            </w:pPr>
            <w:r w:rsidRPr="001F636E">
              <w:rPr>
                <w:sz w:val="20"/>
                <w:szCs w:val="20"/>
                <w:lang w:eastAsia="en-US"/>
              </w:rPr>
              <w:t>Приложение № 1 к документации о закупке у единственного поставщика</w:t>
            </w:r>
          </w:p>
        </w:tc>
      </w:tr>
    </w:tbl>
    <w:p w:rsidR="00AF3FEF" w:rsidRDefault="00AF3FEF" w:rsidP="00100486">
      <w:pPr>
        <w:jc w:val="both"/>
        <w:rPr>
          <w:sz w:val="28"/>
          <w:szCs w:val="28"/>
        </w:rPr>
      </w:pPr>
    </w:p>
    <w:p w:rsidR="00AF3FEF" w:rsidRDefault="00AF3FEF" w:rsidP="00907D8E">
      <w:pPr>
        <w:autoSpaceDE w:val="0"/>
        <w:autoSpaceDN w:val="0"/>
        <w:adjustRightInd w:val="0"/>
        <w:jc w:val="center"/>
        <w:rPr>
          <w:b/>
          <w:bCs/>
          <w:sz w:val="28"/>
          <w:szCs w:val="28"/>
        </w:rPr>
      </w:pPr>
      <w:r>
        <w:rPr>
          <w:b/>
          <w:bCs/>
          <w:sz w:val="28"/>
          <w:szCs w:val="28"/>
        </w:rPr>
        <w:t>Информационная карта</w:t>
      </w:r>
    </w:p>
    <w:p w:rsidR="00AF3FEF" w:rsidRDefault="00AF3FEF" w:rsidP="00907D8E">
      <w:pPr>
        <w:autoSpaceDE w:val="0"/>
        <w:autoSpaceDN w:val="0"/>
        <w:adjustRightInd w:val="0"/>
        <w:jc w:val="center"/>
        <w:rPr>
          <w:b/>
          <w:sz w:val="28"/>
          <w:szCs w:val="28"/>
        </w:rPr>
      </w:pPr>
      <w:r>
        <w:rPr>
          <w:b/>
          <w:bCs/>
          <w:sz w:val="28"/>
          <w:szCs w:val="28"/>
        </w:rPr>
        <w:t xml:space="preserve">о проведении закупки у единственного поставщика </w:t>
      </w:r>
      <w:r>
        <w:rPr>
          <w:b/>
          <w:bCs/>
          <w:color w:val="000000"/>
          <w:sz w:val="28"/>
          <w:szCs w:val="28"/>
        </w:rPr>
        <w:t xml:space="preserve">на </w:t>
      </w:r>
      <w:r>
        <w:rPr>
          <w:b/>
          <w:bCs/>
          <w:sz w:val="28"/>
          <w:szCs w:val="28"/>
        </w:rPr>
        <w:t xml:space="preserve">поставку </w:t>
      </w:r>
      <w:r w:rsidR="00892039">
        <w:rPr>
          <w:b/>
          <w:bCs/>
          <w:sz w:val="28"/>
          <w:szCs w:val="28"/>
        </w:rPr>
        <w:t>электрической</w:t>
      </w:r>
      <w:r>
        <w:rPr>
          <w:b/>
          <w:bCs/>
          <w:sz w:val="28"/>
          <w:szCs w:val="28"/>
        </w:rPr>
        <w:t xml:space="preserve"> энергии</w:t>
      </w:r>
      <w:r w:rsidR="001F636E">
        <w:rPr>
          <w:b/>
          <w:bCs/>
          <w:sz w:val="28"/>
          <w:szCs w:val="28"/>
        </w:rPr>
        <w:t xml:space="preserve"> </w:t>
      </w:r>
      <w:r w:rsidRPr="00D159C8">
        <w:rPr>
          <w:b/>
          <w:bCs/>
          <w:sz w:val="28"/>
          <w:szCs w:val="28"/>
        </w:rPr>
        <w:t>для нужд</w:t>
      </w:r>
      <w:r w:rsidRPr="00D159C8">
        <w:rPr>
          <w:b/>
          <w:sz w:val="28"/>
          <w:szCs w:val="28"/>
        </w:rPr>
        <w:t xml:space="preserve"> </w:t>
      </w:r>
      <w:r w:rsidR="001F636E">
        <w:rPr>
          <w:b/>
          <w:sz w:val="28"/>
          <w:szCs w:val="28"/>
        </w:rPr>
        <w:t xml:space="preserve">ГАУК </w:t>
      </w:r>
      <w:proofErr w:type="gramStart"/>
      <w:r w:rsidR="001F636E">
        <w:rPr>
          <w:b/>
          <w:sz w:val="28"/>
          <w:szCs w:val="28"/>
        </w:rPr>
        <w:t>ВО</w:t>
      </w:r>
      <w:proofErr w:type="gramEnd"/>
      <w:r w:rsidRPr="00D159C8">
        <w:rPr>
          <w:b/>
          <w:sz w:val="28"/>
          <w:szCs w:val="28"/>
        </w:rPr>
        <w:t xml:space="preserve"> «</w:t>
      </w:r>
      <w:r w:rsidR="00C873EF" w:rsidRPr="00C873EF">
        <w:rPr>
          <w:b/>
          <w:sz w:val="28"/>
          <w:szCs w:val="28"/>
        </w:rPr>
        <w:t>Областной Дворец культуры и искусства</w:t>
      </w:r>
      <w:r w:rsidRPr="00D159C8">
        <w:rPr>
          <w:b/>
          <w:sz w:val="28"/>
          <w:szCs w:val="28"/>
        </w:rPr>
        <w:t>»</w:t>
      </w:r>
    </w:p>
    <w:p w:rsidR="004666A5" w:rsidRDefault="004666A5" w:rsidP="00907D8E">
      <w:pPr>
        <w:autoSpaceDE w:val="0"/>
        <w:autoSpaceDN w:val="0"/>
        <w:adjustRightInd w:val="0"/>
        <w:jc w:val="center"/>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460"/>
        <w:gridCol w:w="5494"/>
      </w:tblGrid>
      <w:tr w:rsidR="00AF3FEF" w:rsidTr="00CD2F1B">
        <w:tc>
          <w:tcPr>
            <w:tcW w:w="617" w:type="dxa"/>
          </w:tcPr>
          <w:p w:rsidR="00AF3FEF" w:rsidRDefault="00AF3FEF" w:rsidP="00907D8E">
            <w:pPr>
              <w:autoSpaceDE w:val="0"/>
              <w:autoSpaceDN w:val="0"/>
              <w:adjustRightInd w:val="0"/>
              <w:jc w:val="center"/>
              <w:rPr>
                <w:b/>
                <w:bCs/>
                <w:sz w:val="28"/>
                <w:szCs w:val="28"/>
                <w:lang w:eastAsia="en-US"/>
              </w:rPr>
            </w:pPr>
            <w:r>
              <w:rPr>
                <w:b/>
                <w:bCs/>
                <w:sz w:val="28"/>
                <w:szCs w:val="28"/>
                <w:lang w:eastAsia="en-US"/>
              </w:rPr>
              <w:t>№</w:t>
            </w:r>
          </w:p>
          <w:p w:rsidR="00AF3FEF" w:rsidRDefault="00AF3FEF" w:rsidP="00907D8E">
            <w:pPr>
              <w:jc w:val="center"/>
              <w:rPr>
                <w:sz w:val="28"/>
                <w:szCs w:val="28"/>
                <w:lang w:eastAsia="en-US"/>
              </w:rPr>
            </w:pPr>
            <w:proofErr w:type="gramStart"/>
            <w:r>
              <w:rPr>
                <w:b/>
                <w:bCs/>
                <w:sz w:val="28"/>
                <w:szCs w:val="28"/>
                <w:lang w:eastAsia="en-US"/>
              </w:rPr>
              <w:t>п</w:t>
            </w:r>
            <w:proofErr w:type="gramEnd"/>
            <w:r>
              <w:rPr>
                <w:b/>
                <w:bCs/>
                <w:sz w:val="28"/>
                <w:szCs w:val="28"/>
                <w:lang w:eastAsia="en-US"/>
              </w:rPr>
              <w:t>/п</w:t>
            </w:r>
          </w:p>
        </w:tc>
        <w:tc>
          <w:tcPr>
            <w:tcW w:w="3460" w:type="dxa"/>
          </w:tcPr>
          <w:p w:rsidR="00AF3FEF" w:rsidRDefault="00AF3FEF" w:rsidP="00907D8E">
            <w:pPr>
              <w:jc w:val="center"/>
              <w:rPr>
                <w:sz w:val="28"/>
                <w:szCs w:val="28"/>
                <w:lang w:eastAsia="en-US"/>
              </w:rPr>
            </w:pPr>
            <w:r>
              <w:rPr>
                <w:b/>
                <w:bCs/>
                <w:sz w:val="28"/>
                <w:szCs w:val="28"/>
                <w:lang w:eastAsia="en-US"/>
              </w:rPr>
              <w:t>Наименование пункта</w:t>
            </w:r>
          </w:p>
        </w:tc>
        <w:tc>
          <w:tcPr>
            <w:tcW w:w="5494" w:type="dxa"/>
          </w:tcPr>
          <w:p w:rsidR="00AF3FEF" w:rsidRDefault="00AF3FEF" w:rsidP="00907D8E">
            <w:pPr>
              <w:autoSpaceDE w:val="0"/>
              <w:autoSpaceDN w:val="0"/>
              <w:adjustRightInd w:val="0"/>
              <w:jc w:val="center"/>
              <w:rPr>
                <w:b/>
                <w:bCs/>
                <w:sz w:val="28"/>
                <w:szCs w:val="28"/>
                <w:lang w:eastAsia="en-US"/>
              </w:rPr>
            </w:pPr>
            <w:r>
              <w:rPr>
                <w:b/>
                <w:bCs/>
                <w:sz w:val="28"/>
                <w:szCs w:val="28"/>
                <w:lang w:eastAsia="en-US"/>
              </w:rPr>
              <w:t>Текст пояснений</w:t>
            </w:r>
          </w:p>
          <w:p w:rsidR="00AF3FEF" w:rsidRDefault="00AF3FEF" w:rsidP="00907D8E">
            <w:pPr>
              <w:jc w:val="center"/>
              <w:rPr>
                <w:sz w:val="28"/>
                <w:szCs w:val="28"/>
                <w:lang w:eastAsia="en-US"/>
              </w:rPr>
            </w:pPr>
          </w:p>
        </w:tc>
      </w:tr>
      <w:tr w:rsidR="00AF3FEF" w:rsidTr="00CD2F1B">
        <w:tc>
          <w:tcPr>
            <w:tcW w:w="617" w:type="dxa"/>
          </w:tcPr>
          <w:p w:rsidR="00AF3FEF" w:rsidRDefault="00AF3FEF" w:rsidP="00907D8E">
            <w:pPr>
              <w:jc w:val="both"/>
              <w:rPr>
                <w:lang w:eastAsia="en-US"/>
              </w:rPr>
            </w:pPr>
            <w:r>
              <w:rPr>
                <w:lang w:eastAsia="en-US"/>
              </w:rPr>
              <w:t>1.</w:t>
            </w:r>
          </w:p>
        </w:tc>
        <w:tc>
          <w:tcPr>
            <w:tcW w:w="3460" w:type="dxa"/>
          </w:tcPr>
          <w:p w:rsidR="00AF3FEF" w:rsidRDefault="00AF3FEF" w:rsidP="00907D8E">
            <w:pPr>
              <w:jc w:val="both"/>
              <w:rPr>
                <w:lang w:eastAsia="en-US"/>
              </w:rPr>
            </w:pPr>
            <w:r>
              <w:rPr>
                <w:lang w:eastAsia="en-US"/>
              </w:rPr>
              <w:t>Предмет договора</w:t>
            </w:r>
          </w:p>
        </w:tc>
        <w:tc>
          <w:tcPr>
            <w:tcW w:w="5494" w:type="dxa"/>
          </w:tcPr>
          <w:p w:rsidR="00AF3FEF" w:rsidRPr="0096542D" w:rsidRDefault="001F636E" w:rsidP="001F636E">
            <w:pPr>
              <w:autoSpaceDE w:val="0"/>
              <w:autoSpaceDN w:val="0"/>
              <w:adjustRightInd w:val="0"/>
              <w:jc w:val="both"/>
              <w:rPr>
                <w:lang w:eastAsia="en-US"/>
              </w:rPr>
            </w:pPr>
            <w:r>
              <w:rPr>
                <w:bCs/>
                <w:color w:val="000000"/>
                <w:lang w:eastAsia="en-US"/>
              </w:rPr>
              <w:t>П</w:t>
            </w:r>
            <w:r w:rsidR="00AF3FEF" w:rsidRPr="0096542D">
              <w:rPr>
                <w:bCs/>
                <w:color w:val="000000"/>
                <w:lang w:eastAsia="en-US"/>
              </w:rPr>
              <w:t xml:space="preserve">оставка </w:t>
            </w:r>
            <w:r w:rsidR="00892039">
              <w:rPr>
                <w:bCs/>
                <w:color w:val="000000"/>
                <w:lang w:eastAsia="en-US"/>
              </w:rPr>
              <w:t>электрической</w:t>
            </w:r>
            <w:r w:rsidR="00AF3FEF" w:rsidRPr="0096542D">
              <w:rPr>
                <w:bCs/>
                <w:color w:val="000000"/>
                <w:lang w:eastAsia="en-US"/>
              </w:rPr>
              <w:t xml:space="preserve"> энергии </w:t>
            </w:r>
            <w:r w:rsidR="00AF3FEF" w:rsidRPr="0096542D">
              <w:rPr>
                <w:bCs/>
                <w:lang w:eastAsia="en-US"/>
              </w:rPr>
              <w:t>для нужд</w:t>
            </w:r>
            <w:r w:rsidR="00AF3FEF" w:rsidRPr="0096542D">
              <w:rPr>
                <w:lang w:eastAsia="en-US"/>
              </w:rPr>
              <w:t xml:space="preserve"> </w:t>
            </w:r>
            <w:r>
              <w:rPr>
                <w:lang w:eastAsia="en-US"/>
              </w:rPr>
              <w:t xml:space="preserve">            ГАУК </w:t>
            </w:r>
            <w:proofErr w:type="gramStart"/>
            <w:r>
              <w:rPr>
                <w:lang w:eastAsia="en-US"/>
              </w:rPr>
              <w:t>ВО</w:t>
            </w:r>
            <w:proofErr w:type="gramEnd"/>
            <w:r>
              <w:rPr>
                <w:lang w:eastAsia="en-US"/>
              </w:rPr>
              <w:t xml:space="preserve"> </w:t>
            </w:r>
            <w:r w:rsidR="00AF3FEF" w:rsidRPr="0096542D">
              <w:rPr>
                <w:lang w:eastAsia="en-US"/>
              </w:rPr>
              <w:t>«</w:t>
            </w:r>
            <w:r w:rsidR="00C873EF" w:rsidRPr="00C873EF">
              <w:rPr>
                <w:lang w:eastAsia="en-US"/>
              </w:rPr>
              <w:t>Областной Дворец культуры и искусства</w:t>
            </w:r>
            <w:r w:rsidR="00AF3FEF" w:rsidRPr="0096542D">
              <w:rPr>
                <w:lang w:eastAsia="en-US"/>
              </w:rPr>
              <w:t>»</w:t>
            </w:r>
          </w:p>
        </w:tc>
      </w:tr>
      <w:tr w:rsidR="00AF3FEF" w:rsidTr="00CD2F1B">
        <w:tc>
          <w:tcPr>
            <w:tcW w:w="617" w:type="dxa"/>
          </w:tcPr>
          <w:p w:rsidR="00AF3FEF" w:rsidRDefault="00AF3FEF" w:rsidP="00907D8E">
            <w:pPr>
              <w:jc w:val="both"/>
              <w:rPr>
                <w:lang w:eastAsia="en-US"/>
              </w:rPr>
            </w:pPr>
            <w:r>
              <w:rPr>
                <w:lang w:eastAsia="en-US"/>
              </w:rPr>
              <w:t>2.</w:t>
            </w:r>
          </w:p>
        </w:tc>
        <w:tc>
          <w:tcPr>
            <w:tcW w:w="3460" w:type="dxa"/>
          </w:tcPr>
          <w:p w:rsidR="00AF3FEF" w:rsidRDefault="00AF3FEF" w:rsidP="00907D8E">
            <w:pPr>
              <w:jc w:val="both"/>
              <w:rPr>
                <w:lang w:eastAsia="en-US"/>
              </w:rPr>
            </w:pPr>
            <w:r>
              <w:rPr>
                <w:lang w:eastAsia="en-US"/>
              </w:rPr>
              <w:t>Количество товаров (работ, услуг)</w:t>
            </w:r>
          </w:p>
        </w:tc>
        <w:tc>
          <w:tcPr>
            <w:tcW w:w="5494" w:type="dxa"/>
          </w:tcPr>
          <w:p w:rsidR="00AF3FEF" w:rsidRPr="0096542D" w:rsidRDefault="00AF3FEF" w:rsidP="001F636E">
            <w:pPr>
              <w:jc w:val="both"/>
              <w:rPr>
                <w:lang w:eastAsia="en-US"/>
              </w:rPr>
            </w:pPr>
            <w:r w:rsidRPr="0096542D">
              <w:rPr>
                <w:bCs/>
                <w:color w:val="000000"/>
                <w:lang w:eastAsia="en-US"/>
              </w:rPr>
              <w:t xml:space="preserve">1 услуга: поставка </w:t>
            </w:r>
            <w:r w:rsidR="00892039">
              <w:rPr>
                <w:bCs/>
                <w:color w:val="000000"/>
                <w:lang w:eastAsia="en-US"/>
              </w:rPr>
              <w:t>электрической</w:t>
            </w:r>
            <w:r w:rsidRPr="0096542D">
              <w:rPr>
                <w:bCs/>
                <w:color w:val="000000"/>
                <w:lang w:eastAsia="en-US"/>
              </w:rPr>
              <w:t xml:space="preserve"> энергии </w:t>
            </w:r>
            <w:r w:rsidRPr="0096542D">
              <w:rPr>
                <w:bCs/>
                <w:lang w:eastAsia="en-US"/>
              </w:rPr>
              <w:t>для нужд</w:t>
            </w:r>
            <w:r w:rsidRPr="0096542D">
              <w:rPr>
                <w:lang w:eastAsia="en-US"/>
              </w:rPr>
              <w:t xml:space="preserve"> </w:t>
            </w:r>
            <w:r w:rsidR="001F636E">
              <w:rPr>
                <w:lang w:eastAsia="en-US"/>
              </w:rPr>
              <w:t xml:space="preserve">ГАУК </w:t>
            </w:r>
            <w:proofErr w:type="gramStart"/>
            <w:r w:rsidR="001F636E">
              <w:rPr>
                <w:lang w:eastAsia="en-US"/>
              </w:rPr>
              <w:t>ВО</w:t>
            </w:r>
            <w:proofErr w:type="gramEnd"/>
            <w:r w:rsidRPr="0096542D">
              <w:rPr>
                <w:lang w:eastAsia="en-US"/>
              </w:rPr>
              <w:t xml:space="preserve"> «</w:t>
            </w:r>
            <w:r w:rsidR="00C873EF" w:rsidRPr="00C873EF">
              <w:rPr>
                <w:lang w:eastAsia="en-US"/>
              </w:rPr>
              <w:t>Областной Дворец культуры и искусства</w:t>
            </w:r>
            <w:r w:rsidRPr="0096542D">
              <w:rPr>
                <w:lang w:eastAsia="en-US"/>
              </w:rPr>
              <w:t>»</w:t>
            </w:r>
          </w:p>
        </w:tc>
      </w:tr>
      <w:tr w:rsidR="00AF3FEF" w:rsidTr="00CD2F1B">
        <w:tc>
          <w:tcPr>
            <w:tcW w:w="617" w:type="dxa"/>
          </w:tcPr>
          <w:p w:rsidR="00AF3FEF" w:rsidRDefault="00AF3FEF" w:rsidP="00907D8E">
            <w:pPr>
              <w:jc w:val="both"/>
              <w:rPr>
                <w:lang w:eastAsia="en-US"/>
              </w:rPr>
            </w:pPr>
            <w:r>
              <w:rPr>
                <w:lang w:eastAsia="en-US"/>
              </w:rPr>
              <w:t>3.</w:t>
            </w:r>
          </w:p>
        </w:tc>
        <w:tc>
          <w:tcPr>
            <w:tcW w:w="3460" w:type="dxa"/>
          </w:tcPr>
          <w:p w:rsidR="00AF3FEF" w:rsidRDefault="00AF3FEF" w:rsidP="00907D8E">
            <w:pPr>
              <w:rPr>
                <w:lang w:eastAsia="en-US"/>
              </w:rPr>
            </w:pPr>
            <w:r>
              <w:rPr>
                <w:lang w:eastAsia="en-US"/>
              </w:rPr>
              <w:t>Место и сроки поставки товара, выполнения работы, оказания услуги</w:t>
            </w:r>
          </w:p>
        </w:tc>
        <w:tc>
          <w:tcPr>
            <w:tcW w:w="5494" w:type="dxa"/>
          </w:tcPr>
          <w:p w:rsidR="00AF3FEF" w:rsidRPr="001F636E" w:rsidRDefault="001F636E" w:rsidP="00907D8E">
            <w:pPr>
              <w:autoSpaceDE w:val="0"/>
              <w:autoSpaceDN w:val="0"/>
              <w:adjustRightInd w:val="0"/>
              <w:rPr>
                <w:lang w:eastAsia="en-US"/>
              </w:rPr>
            </w:pPr>
            <w:r>
              <w:rPr>
                <w:lang w:eastAsia="en-US"/>
              </w:rPr>
              <w:t xml:space="preserve">Российская Федерация, Владимирская область, </w:t>
            </w:r>
            <w:proofErr w:type="spellStart"/>
            <w:r>
              <w:rPr>
                <w:lang w:eastAsia="en-US"/>
              </w:rPr>
              <w:t>г</w:t>
            </w:r>
            <w:proofErr w:type="gramStart"/>
            <w:r>
              <w:rPr>
                <w:lang w:eastAsia="en-US"/>
              </w:rPr>
              <w:t>.В</w:t>
            </w:r>
            <w:proofErr w:type="gramEnd"/>
            <w:r>
              <w:rPr>
                <w:lang w:eastAsia="en-US"/>
              </w:rPr>
              <w:t>ладимир</w:t>
            </w:r>
            <w:proofErr w:type="spellEnd"/>
            <w:r>
              <w:rPr>
                <w:lang w:eastAsia="en-US"/>
              </w:rPr>
              <w:t>,</w:t>
            </w:r>
            <w:r w:rsidR="00AF3FEF">
              <w:rPr>
                <w:lang w:eastAsia="en-US"/>
              </w:rPr>
              <w:t xml:space="preserve"> </w:t>
            </w:r>
            <w:proofErr w:type="spellStart"/>
            <w:r>
              <w:rPr>
                <w:lang w:eastAsia="en-US"/>
              </w:rPr>
              <w:t>ул.</w:t>
            </w:r>
            <w:r w:rsidR="00C873EF">
              <w:rPr>
                <w:lang w:eastAsia="en-US"/>
              </w:rPr>
              <w:t>Диктора</w:t>
            </w:r>
            <w:proofErr w:type="spellEnd"/>
            <w:r w:rsidR="00C873EF">
              <w:rPr>
                <w:lang w:eastAsia="en-US"/>
              </w:rPr>
              <w:t xml:space="preserve"> Левитана, д.4</w:t>
            </w:r>
            <w:r w:rsidR="00B649E3">
              <w:rPr>
                <w:lang w:eastAsia="en-US"/>
              </w:rPr>
              <w:t xml:space="preserve"> с</w:t>
            </w:r>
            <w:r w:rsidR="00AF3FEF">
              <w:rPr>
                <w:lang w:eastAsia="en-US"/>
              </w:rPr>
              <w:t xml:space="preserve"> 01.01.201</w:t>
            </w:r>
            <w:r w:rsidR="004C083B">
              <w:rPr>
                <w:lang w:eastAsia="en-US"/>
              </w:rPr>
              <w:t>9</w:t>
            </w:r>
            <w:r w:rsidR="00AF3FEF">
              <w:rPr>
                <w:lang w:eastAsia="en-US"/>
              </w:rPr>
              <w:t xml:space="preserve"> г. по 31.12.201</w:t>
            </w:r>
            <w:r w:rsidR="004C083B">
              <w:rPr>
                <w:lang w:eastAsia="en-US"/>
              </w:rPr>
              <w:t>9</w:t>
            </w:r>
            <w:r w:rsidR="00AF3FEF">
              <w:rPr>
                <w:lang w:eastAsia="en-US"/>
              </w:rPr>
              <w:t xml:space="preserve"> г.</w:t>
            </w:r>
          </w:p>
        </w:tc>
      </w:tr>
      <w:tr w:rsidR="00AF3FEF" w:rsidTr="00CD2F1B">
        <w:tc>
          <w:tcPr>
            <w:tcW w:w="617" w:type="dxa"/>
          </w:tcPr>
          <w:p w:rsidR="00AF3FEF" w:rsidRDefault="00AF3FEF" w:rsidP="00907D8E">
            <w:pPr>
              <w:jc w:val="both"/>
              <w:rPr>
                <w:lang w:eastAsia="en-US"/>
              </w:rPr>
            </w:pPr>
            <w:r>
              <w:rPr>
                <w:lang w:eastAsia="en-US"/>
              </w:rPr>
              <w:t>4.</w:t>
            </w:r>
          </w:p>
        </w:tc>
        <w:tc>
          <w:tcPr>
            <w:tcW w:w="3460" w:type="dxa"/>
          </w:tcPr>
          <w:p w:rsidR="00AF3FEF" w:rsidRDefault="00AF3FEF" w:rsidP="00907D8E">
            <w:pPr>
              <w:autoSpaceDE w:val="0"/>
              <w:autoSpaceDN w:val="0"/>
              <w:adjustRightInd w:val="0"/>
              <w:rPr>
                <w:sz w:val="28"/>
                <w:szCs w:val="28"/>
                <w:lang w:eastAsia="en-US"/>
              </w:rPr>
            </w:pPr>
            <w:r>
              <w:rPr>
                <w:lang w:eastAsia="en-US"/>
              </w:rPr>
              <w:t>Начальная (максимальная) цена договора</w:t>
            </w:r>
          </w:p>
        </w:tc>
        <w:tc>
          <w:tcPr>
            <w:tcW w:w="5494" w:type="dxa"/>
          </w:tcPr>
          <w:p w:rsidR="00AF3FEF" w:rsidRPr="0096542D" w:rsidRDefault="00CD2F1B" w:rsidP="00543B0B">
            <w:pPr>
              <w:autoSpaceDE w:val="0"/>
              <w:autoSpaceDN w:val="0"/>
              <w:adjustRightInd w:val="0"/>
              <w:jc w:val="both"/>
              <w:rPr>
                <w:lang w:eastAsia="en-US"/>
              </w:rPr>
            </w:pPr>
            <w:r>
              <w:t xml:space="preserve">1 </w:t>
            </w:r>
            <w:r w:rsidR="004C083B">
              <w:t>402</w:t>
            </w:r>
            <w:r>
              <w:t xml:space="preserve"> </w:t>
            </w:r>
            <w:r w:rsidR="004C083B">
              <w:t>020</w:t>
            </w:r>
            <w:r>
              <w:t>,00</w:t>
            </w:r>
            <w:r w:rsidR="00AF3FEF" w:rsidRPr="0096542D">
              <w:t xml:space="preserve"> (</w:t>
            </w:r>
            <w:r w:rsidR="00C873EF">
              <w:t xml:space="preserve">Один миллион </w:t>
            </w:r>
            <w:r w:rsidR="004C083B">
              <w:t xml:space="preserve">четыреста две </w:t>
            </w:r>
            <w:r w:rsidR="00C873EF">
              <w:t>тысяч</w:t>
            </w:r>
            <w:r w:rsidR="004C083B">
              <w:t>и двадцать</w:t>
            </w:r>
            <w:r w:rsidR="00C873EF">
              <w:t>) рублей</w:t>
            </w:r>
            <w:r w:rsidR="009C1F1A">
              <w:t xml:space="preserve"> </w:t>
            </w:r>
            <w:r w:rsidR="00AF3FEF" w:rsidRPr="0096542D">
              <w:t xml:space="preserve">00 копеек с учетом НДС </w:t>
            </w:r>
            <w:r w:rsidR="00543B0B">
              <w:t>20</w:t>
            </w:r>
            <w:r w:rsidR="00AF3FEF" w:rsidRPr="0096542D">
              <w:t>%</w:t>
            </w:r>
            <w:r w:rsidR="00AF3FEF" w:rsidRPr="0096542D">
              <w:rPr>
                <w:snapToGrid w:val="0"/>
                <w:lang w:eastAsia="en-US"/>
              </w:rPr>
              <w:t xml:space="preserve">. Цена Договора является ориентировочной и подлежит пересмотру в пределах лимитов бюджетных обязательств Заказчика </w:t>
            </w:r>
            <w:r w:rsidR="00AF3FEF" w:rsidRPr="0096542D">
              <w:t>и в случае изменения тарифов в 201</w:t>
            </w:r>
            <w:r w:rsidR="004C083B">
              <w:t>9</w:t>
            </w:r>
            <w:r w:rsidR="00AF3FEF" w:rsidRPr="0096542D">
              <w:t xml:space="preserve"> г.</w:t>
            </w:r>
          </w:p>
        </w:tc>
      </w:tr>
      <w:tr w:rsidR="00AF3FEF" w:rsidTr="00CD2F1B">
        <w:tc>
          <w:tcPr>
            <w:tcW w:w="617" w:type="dxa"/>
          </w:tcPr>
          <w:p w:rsidR="00AF3FEF" w:rsidRDefault="00AF3FEF" w:rsidP="00907D8E">
            <w:pPr>
              <w:jc w:val="both"/>
              <w:rPr>
                <w:lang w:eastAsia="en-US"/>
              </w:rPr>
            </w:pPr>
            <w:r>
              <w:rPr>
                <w:lang w:eastAsia="en-US"/>
              </w:rPr>
              <w:t>5.</w:t>
            </w:r>
          </w:p>
        </w:tc>
        <w:tc>
          <w:tcPr>
            <w:tcW w:w="3460" w:type="dxa"/>
          </w:tcPr>
          <w:p w:rsidR="00AF3FEF" w:rsidRDefault="00AF3FEF" w:rsidP="00907D8E">
            <w:pPr>
              <w:jc w:val="both"/>
              <w:rPr>
                <w:lang w:eastAsia="en-US"/>
              </w:rPr>
            </w:pPr>
            <w:r>
              <w:rPr>
                <w:lang w:eastAsia="en-US"/>
              </w:rPr>
              <w:t>Форма оплаты</w:t>
            </w:r>
          </w:p>
        </w:tc>
        <w:tc>
          <w:tcPr>
            <w:tcW w:w="5494" w:type="dxa"/>
          </w:tcPr>
          <w:p w:rsidR="00AF3FEF" w:rsidRDefault="00AF3FEF" w:rsidP="00907D8E">
            <w:pPr>
              <w:jc w:val="center"/>
              <w:rPr>
                <w:lang w:eastAsia="en-US"/>
              </w:rPr>
            </w:pPr>
            <w:r>
              <w:rPr>
                <w:lang w:eastAsia="en-US"/>
              </w:rPr>
              <w:t>Безналичный расчет</w:t>
            </w:r>
          </w:p>
        </w:tc>
      </w:tr>
      <w:tr w:rsidR="00AF3FEF" w:rsidTr="00CD2F1B">
        <w:tc>
          <w:tcPr>
            <w:tcW w:w="617" w:type="dxa"/>
          </w:tcPr>
          <w:p w:rsidR="00AF3FEF" w:rsidRDefault="00AF3FEF" w:rsidP="00907D8E">
            <w:pPr>
              <w:jc w:val="both"/>
              <w:rPr>
                <w:lang w:eastAsia="en-US"/>
              </w:rPr>
            </w:pPr>
            <w:r>
              <w:rPr>
                <w:lang w:eastAsia="en-US"/>
              </w:rPr>
              <w:t>6.</w:t>
            </w:r>
          </w:p>
        </w:tc>
        <w:tc>
          <w:tcPr>
            <w:tcW w:w="3460" w:type="dxa"/>
          </w:tcPr>
          <w:p w:rsidR="00AF3FEF" w:rsidRDefault="00AF3FEF" w:rsidP="00907D8E">
            <w:pPr>
              <w:autoSpaceDE w:val="0"/>
              <w:autoSpaceDN w:val="0"/>
              <w:adjustRightInd w:val="0"/>
              <w:rPr>
                <w:lang w:eastAsia="en-US"/>
              </w:rPr>
            </w:pPr>
            <w:r>
              <w:rPr>
                <w:lang w:eastAsia="en-US"/>
              </w:rPr>
              <w:t xml:space="preserve">Сроки </w:t>
            </w:r>
            <w:r w:rsidR="001323BC">
              <w:rPr>
                <w:lang w:eastAsia="en-US"/>
              </w:rPr>
              <w:t xml:space="preserve">и порядок </w:t>
            </w:r>
            <w:r>
              <w:rPr>
                <w:lang w:eastAsia="en-US"/>
              </w:rPr>
              <w:t>оплаты поставки товара, выполнения работ, оказания услуг</w:t>
            </w:r>
          </w:p>
        </w:tc>
        <w:tc>
          <w:tcPr>
            <w:tcW w:w="5494" w:type="dxa"/>
          </w:tcPr>
          <w:p w:rsidR="00AF3FEF" w:rsidRDefault="00AF3FEF" w:rsidP="00907D8E">
            <w:pPr>
              <w:jc w:val="center"/>
              <w:rPr>
                <w:lang w:eastAsia="en-US"/>
              </w:rPr>
            </w:pPr>
          </w:p>
          <w:p w:rsidR="00AF3FEF" w:rsidRDefault="00AF3FEF" w:rsidP="00907D8E">
            <w:pPr>
              <w:jc w:val="center"/>
              <w:rPr>
                <w:highlight w:val="yellow"/>
                <w:lang w:eastAsia="en-US"/>
              </w:rPr>
            </w:pPr>
            <w:proofErr w:type="gramStart"/>
            <w:r>
              <w:rPr>
                <w:lang w:eastAsia="en-US"/>
              </w:rPr>
              <w:t>Согласно проекта</w:t>
            </w:r>
            <w:proofErr w:type="gramEnd"/>
            <w:r>
              <w:rPr>
                <w:lang w:eastAsia="en-US"/>
              </w:rPr>
              <w:t xml:space="preserve"> договора</w:t>
            </w:r>
          </w:p>
        </w:tc>
      </w:tr>
      <w:tr w:rsidR="00AF3FEF" w:rsidRPr="008B07B9" w:rsidTr="00CD2F1B">
        <w:tc>
          <w:tcPr>
            <w:tcW w:w="617" w:type="dxa"/>
          </w:tcPr>
          <w:p w:rsidR="00AF3FEF" w:rsidRPr="008B07B9" w:rsidRDefault="001323BC" w:rsidP="00907D8E">
            <w:pPr>
              <w:jc w:val="both"/>
              <w:rPr>
                <w:lang w:eastAsia="en-US"/>
              </w:rPr>
            </w:pPr>
            <w:r>
              <w:rPr>
                <w:lang w:eastAsia="en-US"/>
              </w:rPr>
              <w:t>7</w:t>
            </w:r>
            <w:r w:rsidR="00AF3FEF" w:rsidRPr="008B07B9">
              <w:rPr>
                <w:lang w:eastAsia="en-US"/>
              </w:rPr>
              <w:t>.</w:t>
            </w:r>
          </w:p>
        </w:tc>
        <w:tc>
          <w:tcPr>
            <w:tcW w:w="3460" w:type="dxa"/>
          </w:tcPr>
          <w:p w:rsidR="00AF3FEF" w:rsidRPr="008B07B9" w:rsidRDefault="00AF3FEF" w:rsidP="00907D8E">
            <w:pPr>
              <w:autoSpaceDE w:val="0"/>
              <w:autoSpaceDN w:val="0"/>
              <w:adjustRightInd w:val="0"/>
              <w:rPr>
                <w:lang w:eastAsia="en-US"/>
              </w:rPr>
            </w:pPr>
            <w:r w:rsidRPr="008B07B9">
              <w:rPr>
                <w:lang w:eastAsia="en-US"/>
              </w:rPr>
              <w:t>Источник финансирования</w:t>
            </w:r>
          </w:p>
        </w:tc>
        <w:tc>
          <w:tcPr>
            <w:tcW w:w="5494" w:type="dxa"/>
          </w:tcPr>
          <w:p w:rsidR="00AF3FEF" w:rsidRPr="008B07B9" w:rsidRDefault="009C1F1A" w:rsidP="00907D8E">
            <w:pPr>
              <w:jc w:val="center"/>
              <w:rPr>
                <w:lang w:eastAsia="en-US"/>
              </w:rPr>
            </w:pPr>
            <w:r>
              <w:rPr>
                <w:lang w:eastAsia="en-US"/>
              </w:rPr>
              <w:t>Субсидии</w:t>
            </w:r>
            <w:r w:rsidR="00AF3FEF" w:rsidRPr="008B07B9">
              <w:rPr>
                <w:lang w:eastAsia="en-US"/>
              </w:rPr>
              <w:t xml:space="preserve"> на выполнение государственного задания, доходы от предпринимательской деятельности</w:t>
            </w:r>
          </w:p>
        </w:tc>
      </w:tr>
      <w:tr w:rsidR="00AF3FEF" w:rsidTr="00CD2F1B">
        <w:tc>
          <w:tcPr>
            <w:tcW w:w="617" w:type="dxa"/>
          </w:tcPr>
          <w:p w:rsidR="00AF3FEF" w:rsidRDefault="001323BC" w:rsidP="00907D8E">
            <w:pPr>
              <w:rPr>
                <w:lang w:eastAsia="en-US"/>
              </w:rPr>
            </w:pPr>
            <w:r>
              <w:rPr>
                <w:lang w:eastAsia="en-US"/>
              </w:rPr>
              <w:t>8</w:t>
            </w:r>
            <w:r w:rsidR="00AF3FEF">
              <w:rPr>
                <w:lang w:eastAsia="en-US"/>
              </w:rPr>
              <w:t>.</w:t>
            </w:r>
          </w:p>
        </w:tc>
        <w:tc>
          <w:tcPr>
            <w:tcW w:w="3460" w:type="dxa"/>
          </w:tcPr>
          <w:p w:rsidR="00AF3FEF" w:rsidRDefault="00AF3FEF" w:rsidP="00907D8E">
            <w:pPr>
              <w:autoSpaceDE w:val="0"/>
              <w:autoSpaceDN w:val="0"/>
              <w:adjustRightInd w:val="0"/>
              <w:rPr>
                <w:sz w:val="28"/>
                <w:szCs w:val="28"/>
                <w:lang w:eastAsia="en-US"/>
              </w:rPr>
            </w:pPr>
            <w:r>
              <w:rPr>
                <w:lang w:eastAsia="en-US"/>
              </w:rPr>
              <w:t>Порядок формирования цены договора, сведения о расходах, подлежащих включению в стоимость договора</w:t>
            </w:r>
          </w:p>
        </w:tc>
        <w:tc>
          <w:tcPr>
            <w:tcW w:w="5494" w:type="dxa"/>
          </w:tcPr>
          <w:p w:rsidR="00AF3FEF" w:rsidRDefault="009C1F1A" w:rsidP="00907D8E">
            <w:pPr>
              <w:autoSpaceDE w:val="0"/>
              <w:autoSpaceDN w:val="0"/>
              <w:adjustRightInd w:val="0"/>
              <w:jc w:val="both"/>
              <w:rPr>
                <w:lang w:eastAsia="en-US"/>
              </w:rPr>
            </w:pPr>
            <w:r>
              <w:rPr>
                <w:lang w:eastAsia="en-US"/>
              </w:rPr>
              <w:t>С учё</w:t>
            </w:r>
            <w:r w:rsidR="00AF3FEF">
              <w:rPr>
                <w:lang w:eastAsia="en-US"/>
              </w:rPr>
              <w:t xml:space="preserve">том стоимости всех сопутствующих работ, услуг и материалов, необходимых для исполнения договора, с учетом всех расходов на уплату налогов, пошлин, сборов, других обязательных платежей и прочих затрат, необходимых для исполнения договора. </w:t>
            </w:r>
          </w:p>
        </w:tc>
      </w:tr>
      <w:tr w:rsidR="00AF3FEF" w:rsidTr="00CD2F1B">
        <w:trPr>
          <w:trHeight w:val="1074"/>
        </w:trPr>
        <w:tc>
          <w:tcPr>
            <w:tcW w:w="617" w:type="dxa"/>
          </w:tcPr>
          <w:p w:rsidR="00AF3FEF" w:rsidRDefault="001323BC" w:rsidP="00907D8E">
            <w:pPr>
              <w:jc w:val="both"/>
              <w:rPr>
                <w:lang w:eastAsia="en-US"/>
              </w:rPr>
            </w:pPr>
            <w:r>
              <w:rPr>
                <w:lang w:eastAsia="en-US"/>
              </w:rPr>
              <w:t>9</w:t>
            </w:r>
            <w:r w:rsidR="00AF3FEF">
              <w:rPr>
                <w:lang w:eastAsia="en-US"/>
              </w:rPr>
              <w:t>.</w:t>
            </w:r>
          </w:p>
        </w:tc>
        <w:tc>
          <w:tcPr>
            <w:tcW w:w="3460" w:type="dxa"/>
          </w:tcPr>
          <w:p w:rsidR="00AF3FEF" w:rsidRDefault="00AF3FEF" w:rsidP="00907D8E">
            <w:pPr>
              <w:autoSpaceDE w:val="0"/>
              <w:autoSpaceDN w:val="0"/>
              <w:adjustRightInd w:val="0"/>
              <w:rPr>
                <w:lang w:eastAsia="en-US"/>
              </w:rPr>
            </w:pPr>
            <w:r>
              <w:rPr>
                <w:lang w:eastAsia="en-US"/>
              </w:rPr>
              <w:t>Порядок, место, дата начала и дата окончания срока подачи заявок на участие в закупке</w:t>
            </w:r>
          </w:p>
        </w:tc>
        <w:tc>
          <w:tcPr>
            <w:tcW w:w="5494" w:type="dxa"/>
          </w:tcPr>
          <w:p w:rsidR="009C1F1A" w:rsidRDefault="009C1F1A" w:rsidP="00907D8E">
            <w:pPr>
              <w:autoSpaceDE w:val="0"/>
              <w:autoSpaceDN w:val="0"/>
              <w:adjustRightInd w:val="0"/>
              <w:jc w:val="center"/>
              <w:rPr>
                <w:lang w:eastAsia="en-US"/>
              </w:rPr>
            </w:pPr>
          </w:p>
          <w:p w:rsidR="00AF3FEF" w:rsidRDefault="00AF3FEF" w:rsidP="00907D8E">
            <w:pPr>
              <w:autoSpaceDE w:val="0"/>
              <w:autoSpaceDN w:val="0"/>
              <w:adjustRightInd w:val="0"/>
              <w:jc w:val="center"/>
              <w:rPr>
                <w:lang w:eastAsia="en-US"/>
              </w:rPr>
            </w:pPr>
            <w:r>
              <w:rPr>
                <w:lang w:eastAsia="en-US"/>
              </w:rPr>
              <w:t>Не предусмотрено</w:t>
            </w:r>
          </w:p>
        </w:tc>
      </w:tr>
      <w:tr w:rsidR="00AF3FEF" w:rsidTr="00CD2F1B">
        <w:tc>
          <w:tcPr>
            <w:tcW w:w="617" w:type="dxa"/>
          </w:tcPr>
          <w:p w:rsidR="00AF3FEF" w:rsidRDefault="00AF3FEF" w:rsidP="001323BC">
            <w:pPr>
              <w:jc w:val="both"/>
              <w:rPr>
                <w:lang w:eastAsia="en-US"/>
              </w:rPr>
            </w:pPr>
            <w:r>
              <w:rPr>
                <w:lang w:eastAsia="en-US"/>
              </w:rPr>
              <w:t>1</w:t>
            </w:r>
            <w:r w:rsidR="001323BC">
              <w:rPr>
                <w:lang w:eastAsia="en-US"/>
              </w:rPr>
              <w:t>0</w:t>
            </w:r>
            <w:r>
              <w:rPr>
                <w:lang w:eastAsia="en-US"/>
              </w:rPr>
              <w:t>.</w:t>
            </w:r>
          </w:p>
        </w:tc>
        <w:tc>
          <w:tcPr>
            <w:tcW w:w="3460" w:type="dxa"/>
          </w:tcPr>
          <w:p w:rsidR="00AF3FEF" w:rsidRDefault="00AF3FEF" w:rsidP="00907D8E">
            <w:pPr>
              <w:autoSpaceDE w:val="0"/>
              <w:autoSpaceDN w:val="0"/>
              <w:adjustRightInd w:val="0"/>
              <w:rPr>
                <w:lang w:eastAsia="en-US"/>
              </w:rPr>
            </w:pPr>
            <w:r>
              <w:rPr>
                <w:lang w:eastAsia="en-US"/>
              </w:rPr>
              <w:t>Форма, порядок, дата начала и дата окончания срока предоставления участникам закупки разъяснений положений документации о закупке</w:t>
            </w:r>
          </w:p>
        </w:tc>
        <w:tc>
          <w:tcPr>
            <w:tcW w:w="5494" w:type="dxa"/>
          </w:tcPr>
          <w:p w:rsidR="00AF3FEF" w:rsidRDefault="00AF3FEF" w:rsidP="00907D8E">
            <w:pPr>
              <w:jc w:val="center"/>
              <w:rPr>
                <w:lang w:eastAsia="en-US"/>
              </w:rPr>
            </w:pPr>
          </w:p>
          <w:p w:rsidR="009C1F1A" w:rsidRDefault="009C1F1A" w:rsidP="00907D8E">
            <w:pPr>
              <w:jc w:val="center"/>
              <w:rPr>
                <w:lang w:eastAsia="en-US"/>
              </w:rPr>
            </w:pPr>
          </w:p>
          <w:p w:rsidR="00AF3FEF" w:rsidRDefault="00AF3FEF" w:rsidP="00907D8E">
            <w:pPr>
              <w:jc w:val="center"/>
              <w:rPr>
                <w:lang w:eastAsia="en-US"/>
              </w:rPr>
            </w:pPr>
            <w:r>
              <w:rPr>
                <w:lang w:eastAsia="en-US"/>
              </w:rPr>
              <w:t>Не предусмотрено</w:t>
            </w:r>
          </w:p>
        </w:tc>
      </w:tr>
      <w:tr w:rsidR="00AF3FEF" w:rsidTr="00CD2F1B">
        <w:tc>
          <w:tcPr>
            <w:tcW w:w="617" w:type="dxa"/>
          </w:tcPr>
          <w:p w:rsidR="00AF3FEF" w:rsidRDefault="00AF3FEF" w:rsidP="001323BC">
            <w:pPr>
              <w:jc w:val="both"/>
              <w:rPr>
                <w:lang w:eastAsia="en-US"/>
              </w:rPr>
            </w:pPr>
            <w:r>
              <w:rPr>
                <w:lang w:eastAsia="en-US"/>
              </w:rPr>
              <w:t>1</w:t>
            </w:r>
            <w:r w:rsidR="001323BC">
              <w:rPr>
                <w:lang w:eastAsia="en-US"/>
              </w:rPr>
              <w:t>1</w:t>
            </w:r>
            <w:r>
              <w:rPr>
                <w:lang w:eastAsia="en-US"/>
              </w:rPr>
              <w:t>.</w:t>
            </w:r>
          </w:p>
        </w:tc>
        <w:tc>
          <w:tcPr>
            <w:tcW w:w="3460" w:type="dxa"/>
          </w:tcPr>
          <w:p w:rsidR="00AF3FEF" w:rsidRDefault="00AF3FEF" w:rsidP="00907D8E">
            <w:pPr>
              <w:autoSpaceDE w:val="0"/>
              <w:autoSpaceDN w:val="0"/>
              <w:adjustRightInd w:val="0"/>
              <w:rPr>
                <w:lang w:eastAsia="en-US"/>
              </w:rPr>
            </w:pPr>
            <w:r>
              <w:rPr>
                <w:lang w:eastAsia="en-US"/>
              </w:rPr>
              <w:t>Место, дата и время вскрытия конвертов, с заявками на участие в закупке, открытия доступа к заявкам на участие</w:t>
            </w:r>
          </w:p>
          <w:p w:rsidR="00AF3FEF" w:rsidRDefault="00AF3FEF" w:rsidP="00907D8E">
            <w:pPr>
              <w:jc w:val="both"/>
              <w:rPr>
                <w:lang w:eastAsia="en-US"/>
              </w:rPr>
            </w:pPr>
            <w:r>
              <w:rPr>
                <w:lang w:eastAsia="en-US"/>
              </w:rPr>
              <w:t>в закупке</w:t>
            </w:r>
          </w:p>
          <w:p w:rsidR="00CD2F1B" w:rsidRDefault="00CD2F1B" w:rsidP="00907D8E">
            <w:pPr>
              <w:jc w:val="both"/>
              <w:rPr>
                <w:lang w:eastAsia="en-US"/>
              </w:rPr>
            </w:pPr>
          </w:p>
        </w:tc>
        <w:tc>
          <w:tcPr>
            <w:tcW w:w="5494" w:type="dxa"/>
          </w:tcPr>
          <w:p w:rsidR="00AF3FEF" w:rsidRDefault="00AF3FEF" w:rsidP="00907D8E">
            <w:pPr>
              <w:autoSpaceDE w:val="0"/>
              <w:autoSpaceDN w:val="0"/>
              <w:adjustRightInd w:val="0"/>
              <w:jc w:val="center"/>
              <w:rPr>
                <w:lang w:eastAsia="en-US"/>
              </w:rPr>
            </w:pPr>
          </w:p>
          <w:p w:rsidR="00AF3FEF" w:rsidRDefault="00AF3FEF" w:rsidP="00907D8E">
            <w:pPr>
              <w:autoSpaceDE w:val="0"/>
              <w:autoSpaceDN w:val="0"/>
              <w:adjustRightInd w:val="0"/>
              <w:jc w:val="center"/>
              <w:rPr>
                <w:lang w:eastAsia="en-US"/>
              </w:rPr>
            </w:pPr>
            <w:r>
              <w:rPr>
                <w:lang w:eastAsia="en-US"/>
              </w:rPr>
              <w:t>Не предусмотрено</w:t>
            </w:r>
          </w:p>
          <w:p w:rsidR="00AF3FEF" w:rsidRDefault="00AF3FEF" w:rsidP="00907D8E">
            <w:pPr>
              <w:jc w:val="both"/>
              <w:rPr>
                <w:lang w:eastAsia="en-US"/>
              </w:rPr>
            </w:pPr>
          </w:p>
        </w:tc>
      </w:tr>
      <w:tr w:rsidR="00AF3FEF" w:rsidTr="00CD2F1B">
        <w:tc>
          <w:tcPr>
            <w:tcW w:w="617" w:type="dxa"/>
          </w:tcPr>
          <w:p w:rsidR="00AF3FEF" w:rsidRDefault="00AF3FEF" w:rsidP="00907D8E">
            <w:pPr>
              <w:jc w:val="both"/>
              <w:rPr>
                <w:lang w:eastAsia="en-US"/>
              </w:rPr>
            </w:pPr>
            <w:r>
              <w:rPr>
                <w:lang w:eastAsia="en-US"/>
              </w:rPr>
              <w:lastRenderedPageBreak/>
              <w:t>13.</w:t>
            </w:r>
          </w:p>
        </w:tc>
        <w:tc>
          <w:tcPr>
            <w:tcW w:w="3460" w:type="dxa"/>
          </w:tcPr>
          <w:p w:rsidR="00AF3FEF" w:rsidRDefault="00AF3FEF" w:rsidP="00907D8E">
            <w:pPr>
              <w:autoSpaceDE w:val="0"/>
              <w:autoSpaceDN w:val="0"/>
              <w:adjustRightInd w:val="0"/>
              <w:rPr>
                <w:lang w:eastAsia="en-US"/>
              </w:rPr>
            </w:pPr>
            <w:r>
              <w:rPr>
                <w:lang w:eastAsia="en-US"/>
              </w:rPr>
              <w:t>Место и дата рассмотрения</w:t>
            </w:r>
          </w:p>
          <w:p w:rsidR="00AF3FEF" w:rsidRDefault="00AF3FEF" w:rsidP="00907D8E">
            <w:pPr>
              <w:autoSpaceDE w:val="0"/>
              <w:autoSpaceDN w:val="0"/>
              <w:adjustRightInd w:val="0"/>
              <w:rPr>
                <w:lang w:eastAsia="en-US"/>
              </w:rPr>
            </w:pPr>
            <w:r>
              <w:rPr>
                <w:lang w:eastAsia="en-US"/>
              </w:rPr>
              <w:t>заявок и подведения итогов</w:t>
            </w:r>
          </w:p>
          <w:p w:rsidR="00AF3FEF" w:rsidRDefault="00AF3FEF" w:rsidP="00907D8E">
            <w:pPr>
              <w:jc w:val="both"/>
              <w:rPr>
                <w:lang w:eastAsia="en-US"/>
              </w:rPr>
            </w:pPr>
            <w:r>
              <w:rPr>
                <w:lang w:eastAsia="en-US"/>
              </w:rPr>
              <w:t>закупки</w:t>
            </w:r>
          </w:p>
        </w:tc>
        <w:tc>
          <w:tcPr>
            <w:tcW w:w="5494" w:type="dxa"/>
          </w:tcPr>
          <w:p w:rsidR="00AF3FEF" w:rsidRDefault="00AF3FEF" w:rsidP="00907D8E">
            <w:pPr>
              <w:autoSpaceDE w:val="0"/>
              <w:autoSpaceDN w:val="0"/>
              <w:adjustRightInd w:val="0"/>
              <w:jc w:val="center"/>
              <w:rPr>
                <w:lang w:eastAsia="en-US"/>
              </w:rPr>
            </w:pPr>
          </w:p>
          <w:p w:rsidR="00AF3FEF" w:rsidRDefault="00AF3FEF" w:rsidP="00907D8E">
            <w:pPr>
              <w:autoSpaceDE w:val="0"/>
              <w:autoSpaceDN w:val="0"/>
              <w:adjustRightInd w:val="0"/>
              <w:jc w:val="center"/>
              <w:rPr>
                <w:lang w:eastAsia="en-US"/>
              </w:rPr>
            </w:pPr>
            <w:r>
              <w:rPr>
                <w:lang w:eastAsia="en-US"/>
              </w:rPr>
              <w:t>Не предусмотрено</w:t>
            </w:r>
          </w:p>
          <w:p w:rsidR="00AF3FEF" w:rsidRDefault="00AF3FEF" w:rsidP="00907D8E">
            <w:pPr>
              <w:jc w:val="both"/>
              <w:rPr>
                <w:lang w:eastAsia="en-US"/>
              </w:rPr>
            </w:pPr>
          </w:p>
        </w:tc>
      </w:tr>
      <w:tr w:rsidR="00AF3FEF" w:rsidTr="00CD2F1B">
        <w:tc>
          <w:tcPr>
            <w:tcW w:w="617" w:type="dxa"/>
          </w:tcPr>
          <w:p w:rsidR="00AF3FEF" w:rsidRDefault="00AF3FEF" w:rsidP="00907D8E">
            <w:pPr>
              <w:jc w:val="both"/>
              <w:rPr>
                <w:lang w:eastAsia="en-US"/>
              </w:rPr>
            </w:pPr>
            <w:r>
              <w:rPr>
                <w:lang w:eastAsia="en-US"/>
              </w:rPr>
              <w:t>14.</w:t>
            </w:r>
          </w:p>
        </w:tc>
        <w:tc>
          <w:tcPr>
            <w:tcW w:w="3460" w:type="dxa"/>
          </w:tcPr>
          <w:p w:rsidR="00AF3FEF" w:rsidRDefault="00AF3FEF" w:rsidP="00907D8E">
            <w:pPr>
              <w:jc w:val="both"/>
              <w:rPr>
                <w:lang w:eastAsia="en-US"/>
              </w:rPr>
            </w:pPr>
            <w:r>
              <w:rPr>
                <w:lang w:eastAsia="en-US"/>
              </w:rPr>
              <w:t xml:space="preserve">Критерии </w:t>
            </w:r>
            <w:r w:rsidR="001323BC">
              <w:rPr>
                <w:lang w:eastAsia="en-US"/>
              </w:rPr>
              <w:t xml:space="preserve">и порядок </w:t>
            </w:r>
            <w:r>
              <w:rPr>
                <w:lang w:eastAsia="en-US"/>
              </w:rPr>
              <w:t>оценки и сопоставления заявок</w:t>
            </w:r>
          </w:p>
        </w:tc>
        <w:tc>
          <w:tcPr>
            <w:tcW w:w="5494" w:type="dxa"/>
          </w:tcPr>
          <w:p w:rsidR="00AF3FEF" w:rsidRDefault="00AF3FEF" w:rsidP="00907D8E">
            <w:pPr>
              <w:jc w:val="center"/>
              <w:rPr>
                <w:lang w:eastAsia="en-US"/>
              </w:rPr>
            </w:pPr>
            <w:r>
              <w:rPr>
                <w:lang w:eastAsia="en-US"/>
              </w:rPr>
              <w:t>Не предусмотрены</w:t>
            </w:r>
          </w:p>
        </w:tc>
      </w:tr>
      <w:tr w:rsidR="00AF3FEF" w:rsidTr="00CD2F1B">
        <w:tc>
          <w:tcPr>
            <w:tcW w:w="617" w:type="dxa"/>
          </w:tcPr>
          <w:p w:rsidR="00AF3FEF" w:rsidRDefault="00AF3FEF" w:rsidP="001323BC">
            <w:pPr>
              <w:jc w:val="both"/>
              <w:rPr>
                <w:lang w:eastAsia="en-US"/>
              </w:rPr>
            </w:pPr>
            <w:r>
              <w:rPr>
                <w:lang w:eastAsia="en-US"/>
              </w:rPr>
              <w:t>1</w:t>
            </w:r>
            <w:r w:rsidR="001323BC">
              <w:rPr>
                <w:lang w:eastAsia="en-US"/>
              </w:rPr>
              <w:t>5</w:t>
            </w:r>
            <w:r>
              <w:rPr>
                <w:lang w:eastAsia="en-US"/>
              </w:rPr>
              <w:t>.</w:t>
            </w:r>
          </w:p>
        </w:tc>
        <w:tc>
          <w:tcPr>
            <w:tcW w:w="3460" w:type="dxa"/>
          </w:tcPr>
          <w:p w:rsidR="00AF3FEF" w:rsidRDefault="00AF3FEF" w:rsidP="00907D8E">
            <w:pPr>
              <w:jc w:val="both"/>
              <w:rPr>
                <w:lang w:eastAsia="en-US"/>
              </w:rPr>
            </w:pPr>
            <w:r>
              <w:rPr>
                <w:lang w:eastAsia="en-US"/>
              </w:rPr>
              <w:t>Преференции</w:t>
            </w:r>
          </w:p>
        </w:tc>
        <w:tc>
          <w:tcPr>
            <w:tcW w:w="5494" w:type="dxa"/>
          </w:tcPr>
          <w:p w:rsidR="00AF3FEF" w:rsidRDefault="00AF3FEF" w:rsidP="00907D8E">
            <w:pPr>
              <w:jc w:val="center"/>
              <w:rPr>
                <w:lang w:eastAsia="en-US"/>
              </w:rPr>
            </w:pPr>
            <w:r>
              <w:rPr>
                <w:lang w:eastAsia="en-US"/>
              </w:rPr>
              <w:t>Не предусмотрены</w:t>
            </w:r>
          </w:p>
        </w:tc>
      </w:tr>
      <w:tr w:rsidR="00AF3FEF" w:rsidTr="00CD2F1B">
        <w:trPr>
          <w:trHeight w:val="910"/>
        </w:trPr>
        <w:tc>
          <w:tcPr>
            <w:tcW w:w="617" w:type="dxa"/>
          </w:tcPr>
          <w:p w:rsidR="00AF3FEF" w:rsidRDefault="00AF3FEF" w:rsidP="001323BC">
            <w:pPr>
              <w:jc w:val="both"/>
              <w:rPr>
                <w:lang w:eastAsia="en-US"/>
              </w:rPr>
            </w:pPr>
            <w:r>
              <w:rPr>
                <w:lang w:eastAsia="en-US"/>
              </w:rPr>
              <w:t>1</w:t>
            </w:r>
            <w:r w:rsidR="001323BC">
              <w:rPr>
                <w:lang w:eastAsia="en-US"/>
              </w:rPr>
              <w:t>6</w:t>
            </w:r>
            <w:r>
              <w:rPr>
                <w:lang w:eastAsia="en-US"/>
              </w:rPr>
              <w:t>.</w:t>
            </w:r>
          </w:p>
        </w:tc>
        <w:tc>
          <w:tcPr>
            <w:tcW w:w="3460" w:type="dxa"/>
          </w:tcPr>
          <w:p w:rsidR="00AF3FEF" w:rsidRDefault="00AF3FEF" w:rsidP="00907D8E">
            <w:pPr>
              <w:jc w:val="both"/>
              <w:rPr>
                <w:lang w:eastAsia="en-US"/>
              </w:rPr>
            </w:pPr>
            <w:r>
              <w:rPr>
                <w:lang w:eastAsia="en-US"/>
              </w:rPr>
              <w:t>Приложения к документации о закупке:</w:t>
            </w:r>
          </w:p>
        </w:tc>
        <w:tc>
          <w:tcPr>
            <w:tcW w:w="5494" w:type="dxa"/>
          </w:tcPr>
          <w:p w:rsidR="00AF3FEF" w:rsidRDefault="009C1F1A" w:rsidP="00907D8E">
            <w:pPr>
              <w:autoSpaceDE w:val="0"/>
              <w:autoSpaceDN w:val="0"/>
              <w:adjustRightInd w:val="0"/>
              <w:jc w:val="both"/>
              <w:rPr>
                <w:bCs/>
                <w:lang w:eastAsia="en-US"/>
              </w:rPr>
            </w:pPr>
            <w:r>
              <w:rPr>
                <w:bCs/>
                <w:lang w:eastAsia="en-US"/>
              </w:rPr>
              <w:t>приложение №1 - Информационная карта</w:t>
            </w:r>
          </w:p>
          <w:p w:rsidR="00AF3FEF" w:rsidRDefault="009C1F1A" w:rsidP="00907D8E">
            <w:pPr>
              <w:autoSpaceDE w:val="0"/>
              <w:autoSpaceDN w:val="0"/>
              <w:adjustRightInd w:val="0"/>
              <w:jc w:val="both"/>
              <w:rPr>
                <w:bCs/>
                <w:lang w:eastAsia="en-US"/>
              </w:rPr>
            </w:pPr>
            <w:r>
              <w:rPr>
                <w:bCs/>
                <w:lang w:eastAsia="en-US"/>
              </w:rPr>
              <w:t>приложение №2 - Форма заявки</w:t>
            </w:r>
          </w:p>
          <w:p w:rsidR="00AF3FEF" w:rsidRDefault="009C1F1A" w:rsidP="001323BC">
            <w:pPr>
              <w:autoSpaceDE w:val="0"/>
              <w:autoSpaceDN w:val="0"/>
              <w:adjustRightInd w:val="0"/>
              <w:jc w:val="both"/>
              <w:rPr>
                <w:lang w:eastAsia="en-US"/>
              </w:rPr>
            </w:pPr>
            <w:r>
              <w:rPr>
                <w:bCs/>
                <w:lang w:eastAsia="en-US"/>
              </w:rPr>
              <w:t>приложение №3 -</w:t>
            </w:r>
            <w:r w:rsidR="00AF3FEF">
              <w:rPr>
                <w:bCs/>
                <w:lang w:eastAsia="en-US"/>
              </w:rPr>
              <w:t xml:space="preserve"> Проект договора</w:t>
            </w:r>
          </w:p>
        </w:tc>
      </w:tr>
    </w:tbl>
    <w:p w:rsidR="00AF3FEF" w:rsidRDefault="00AF3FEF" w:rsidP="00907D8E">
      <w:pPr>
        <w:rPr>
          <w:sz w:val="28"/>
          <w:szCs w:val="28"/>
        </w:rPr>
      </w:pPr>
    </w:p>
    <w:p w:rsidR="00AF3FEF" w:rsidRDefault="005504D8" w:rsidP="00100486">
      <w:pPr>
        <w:rPr>
          <w:sz w:val="28"/>
          <w:szCs w:val="28"/>
        </w:rPr>
      </w:pPr>
      <w:r>
        <w:rPr>
          <w:sz w:val="28"/>
          <w:szCs w:val="28"/>
        </w:rPr>
        <w:br w:type="page"/>
      </w:r>
    </w:p>
    <w:tbl>
      <w:tblPr>
        <w:tblW w:w="0" w:type="auto"/>
        <w:tblLook w:val="01E0" w:firstRow="1" w:lastRow="1" w:firstColumn="1" w:lastColumn="1" w:noHBand="0" w:noVBand="0"/>
      </w:tblPr>
      <w:tblGrid>
        <w:gridCol w:w="4735"/>
        <w:gridCol w:w="4836"/>
      </w:tblGrid>
      <w:tr w:rsidR="00AF3FEF" w:rsidRPr="009C1F1A" w:rsidTr="00D159C8">
        <w:tc>
          <w:tcPr>
            <w:tcW w:w="4735" w:type="dxa"/>
          </w:tcPr>
          <w:p w:rsidR="00AF3FEF" w:rsidRPr="009C1F1A" w:rsidRDefault="00AF3FEF" w:rsidP="002060DB">
            <w:pPr>
              <w:rPr>
                <w:b/>
                <w:bCs/>
                <w:sz w:val="20"/>
                <w:szCs w:val="20"/>
                <w:lang w:eastAsia="en-US"/>
              </w:rPr>
            </w:pPr>
          </w:p>
        </w:tc>
        <w:tc>
          <w:tcPr>
            <w:tcW w:w="4836" w:type="dxa"/>
          </w:tcPr>
          <w:p w:rsidR="00AF3FEF" w:rsidRPr="009C1F1A" w:rsidRDefault="00AF3FEF" w:rsidP="002060DB">
            <w:pPr>
              <w:jc w:val="center"/>
              <w:rPr>
                <w:b/>
                <w:bCs/>
                <w:sz w:val="20"/>
                <w:szCs w:val="20"/>
                <w:lang w:eastAsia="en-US"/>
              </w:rPr>
            </w:pPr>
            <w:r w:rsidRPr="009C1F1A">
              <w:rPr>
                <w:sz w:val="20"/>
                <w:szCs w:val="20"/>
                <w:lang w:eastAsia="en-US"/>
              </w:rPr>
              <w:t>Приложение № 2 к документации о закупке у единственного поставщика</w:t>
            </w:r>
          </w:p>
        </w:tc>
      </w:tr>
    </w:tbl>
    <w:p w:rsidR="00AF3FEF" w:rsidRPr="009C1F1A" w:rsidRDefault="00AF3FEF" w:rsidP="002060DB">
      <w:pPr>
        <w:autoSpaceDE w:val="0"/>
        <w:autoSpaceDN w:val="0"/>
        <w:adjustRightInd w:val="0"/>
        <w:rPr>
          <w:b/>
          <w:bCs/>
          <w:sz w:val="20"/>
          <w:szCs w:val="20"/>
        </w:rPr>
      </w:pPr>
    </w:p>
    <w:p w:rsidR="00AF3FEF" w:rsidRDefault="00AF3FEF" w:rsidP="002060DB">
      <w:pPr>
        <w:autoSpaceDE w:val="0"/>
        <w:autoSpaceDN w:val="0"/>
        <w:adjustRightInd w:val="0"/>
        <w:jc w:val="center"/>
        <w:rPr>
          <w:b/>
          <w:bCs/>
          <w:sz w:val="26"/>
          <w:szCs w:val="26"/>
        </w:rPr>
      </w:pPr>
      <w:r>
        <w:rPr>
          <w:b/>
          <w:bCs/>
          <w:sz w:val="26"/>
          <w:szCs w:val="26"/>
        </w:rPr>
        <w:t>Форма заявки</w:t>
      </w:r>
    </w:p>
    <w:p w:rsidR="00AF3FEF" w:rsidRDefault="00CD2F1B" w:rsidP="002060DB">
      <w:pPr>
        <w:autoSpaceDE w:val="0"/>
        <w:autoSpaceDN w:val="0"/>
        <w:adjustRightInd w:val="0"/>
        <w:jc w:val="center"/>
        <w:rPr>
          <w:b/>
          <w:bCs/>
          <w:sz w:val="26"/>
          <w:szCs w:val="26"/>
        </w:rPr>
      </w:pPr>
      <w:r>
        <w:rPr>
          <w:b/>
          <w:bCs/>
          <w:sz w:val="26"/>
          <w:szCs w:val="26"/>
        </w:rPr>
        <w:t xml:space="preserve"> _________________</w:t>
      </w:r>
      <w:r w:rsidR="00AF3FEF">
        <w:rPr>
          <w:b/>
          <w:bCs/>
          <w:sz w:val="26"/>
          <w:szCs w:val="26"/>
        </w:rPr>
        <w:t xml:space="preserve"> заполняется подрядчиком ___________________</w:t>
      </w:r>
    </w:p>
    <w:p w:rsidR="00AF3FEF" w:rsidRDefault="00AF3FEF" w:rsidP="002060DB">
      <w:pPr>
        <w:autoSpaceDE w:val="0"/>
        <w:autoSpaceDN w:val="0"/>
        <w:adjustRightInd w:val="0"/>
        <w:jc w:val="center"/>
        <w:rPr>
          <w:sz w:val="26"/>
          <w:szCs w:val="26"/>
        </w:rPr>
      </w:pPr>
      <w:r>
        <w:rPr>
          <w:sz w:val="26"/>
          <w:szCs w:val="26"/>
        </w:rPr>
        <w:t>(на бланке организации)</w:t>
      </w:r>
    </w:p>
    <w:p w:rsidR="00AF3FEF" w:rsidRDefault="00AF3FEF" w:rsidP="002060DB">
      <w:pPr>
        <w:autoSpaceDE w:val="0"/>
        <w:autoSpaceDN w:val="0"/>
        <w:adjustRightInd w:val="0"/>
        <w:jc w:val="center"/>
        <w:rPr>
          <w:b/>
          <w:bCs/>
          <w:sz w:val="26"/>
          <w:szCs w:val="26"/>
        </w:rPr>
      </w:pPr>
    </w:p>
    <w:p w:rsidR="00AF3FEF" w:rsidRDefault="00AF3FEF" w:rsidP="002060DB">
      <w:pPr>
        <w:autoSpaceDE w:val="0"/>
        <w:autoSpaceDN w:val="0"/>
        <w:adjustRightInd w:val="0"/>
        <w:jc w:val="center"/>
        <w:rPr>
          <w:b/>
          <w:bCs/>
          <w:sz w:val="26"/>
          <w:szCs w:val="26"/>
        </w:rPr>
      </w:pPr>
    </w:p>
    <w:p w:rsidR="00AF3FEF" w:rsidRDefault="00AF3FEF" w:rsidP="002060DB">
      <w:pPr>
        <w:autoSpaceDE w:val="0"/>
        <w:autoSpaceDN w:val="0"/>
        <w:adjustRightInd w:val="0"/>
        <w:jc w:val="center"/>
        <w:rPr>
          <w:b/>
          <w:bCs/>
          <w:sz w:val="26"/>
          <w:szCs w:val="26"/>
        </w:rPr>
      </w:pPr>
      <w:r>
        <w:rPr>
          <w:b/>
          <w:bCs/>
          <w:sz w:val="26"/>
          <w:szCs w:val="26"/>
        </w:rPr>
        <w:t xml:space="preserve">Заявка на заключение договора с единственным подрядчиком (поставщиком, исполнителем) </w:t>
      </w:r>
    </w:p>
    <w:p w:rsidR="00AF3FEF" w:rsidRDefault="00AF3FEF" w:rsidP="002060DB">
      <w:pPr>
        <w:autoSpaceDE w:val="0"/>
        <w:autoSpaceDN w:val="0"/>
        <w:adjustRightInd w:val="0"/>
        <w:rPr>
          <w:b/>
          <w:bCs/>
          <w:sz w:val="26"/>
          <w:szCs w:val="26"/>
        </w:rPr>
      </w:pPr>
    </w:p>
    <w:p w:rsidR="00AF3FEF" w:rsidRDefault="00AF3FEF" w:rsidP="002060DB">
      <w:pPr>
        <w:autoSpaceDE w:val="0"/>
        <w:autoSpaceDN w:val="0"/>
        <w:adjustRightInd w:val="0"/>
        <w:ind w:firstLine="708"/>
        <w:rPr>
          <w:sz w:val="26"/>
          <w:szCs w:val="26"/>
        </w:rPr>
      </w:pPr>
      <w:r>
        <w:rPr>
          <w:bCs/>
          <w:sz w:val="26"/>
          <w:szCs w:val="26"/>
        </w:rPr>
        <w:t>Наименование, место нахождения участника закупки, контактный телефон/факс, адрес электронной почты, контактное лицо:__</w:t>
      </w:r>
      <w:r>
        <w:rPr>
          <w:sz w:val="26"/>
          <w:szCs w:val="26"/>
        </w:rPr>
        <w:t>___________________________________</w:t>
      </w:r>
    </w:p>
    <w:p w:rsidR="00AF3FEF" w:rsidRDefault="00AF3FEF" w:rsidP="002060DB">
      <w:pPr>
        <w:autoSpaceDE w:val="0"/>
        <w:autoSpaceDN w:val="0"/>
        <w:adjustRightInd w:val="0"/>
        <w:jc w:val="center"/>
      </w:pPr>
      <w:r>
        <w:t>*(для юридического лица)</w:t>
      </w:r>
    </w:p>
    <w:p w:rsidR="00AF3FEF" w:rsidRDefault="00AF3FEF" w:rsidP="002060DB">
      <w:pPr>
        <w:autoSpaceDE w:val="0"/>
        <w:autoSpaceDN w:val="0"/>
        <w:adjustRightInd w:val="0"/>
        <w:rPr>
          <w:bCs/>
          <w:sz w:val="26"/>
          <w:szCs w:val="26"/>
        </w:rPr>
      </w:pPr>
      <w:r>
        <w:rPr>
          <w:bCs/>
          <w:sz w:val="26"/>
          <w:szCs w:val="26"/>
        </w:rPr>
        <w:t>Ф.И.О., место жительства, контактный телефон/факс, адрес электронной почты:</w:t>
      </w:r>
    </w:p>
    <w:p w:rsidR="00AF3FEF" w:rsidRDefault="00AF3FEF" w:rsidP="002060DB">
      <w:pPr>
        <w:autoSpaceDE w:val="0"/>
        <w:autoSpaceDN w:val="0"/>
        <w:adjustRightInd w:val="0"/>
        <w:rPr>
          <w:sz w:val="26"/>
          <w:szCs w:val="26"/>
        </w:rPr>
      </w:pPr>
      <w:r>
        <w:rPr>
          <w:sz w:val="26"/>
          <w:szCs w:val="26"/>
        </w:rPr>
        <w:t>_______________________________________________________________________</w:t>
      </w:r>
    </w:p>
    <w:p w:rsidR="00AF3FEF" w:rsidRDefault="00AF3FEF" w:rsidP="002060DB">
      <w:pPr>
        <w:autoSpaceDE w:val="0"/>
        <w:autoSpaceDN w:val="0"/>
        <w:adjustRightInd w:val="0"/>
        <w:jc w:val="center"/>
      </w:pPr>
      <w:r>
        <w:t>*(для физического лица)</w:t>
      </w:r>
    </w:p>
    <w:p w:rsidR="00AF3FEF" w:rsidRDefault="00AF3FEF" w:rsidP="002060DB">
      <w:pPr>
        <w:autoSpaceDE w:val="0"/>
        <w:autoSpaceDN w:val="0"/>
        <w:adjustRightInd w:val="0"/>
        <w:rPr>
          <w:sz w:val="26"/>
          <w:szCs w:val="26"/>
        </w:rPr>
      </w:pPr>
      <w:r>
        <w:rPr>
          <w:bCs/>
          <w:sz w:val="26"/>
          <w:szCs w:val="26"/>
        </w:rPr>
        <w:t>ИНН участника закупки:</w:t>
      </w:r>
      <w:r>
        <w:rPr>
          <w:sz w:val="26"/>
          <w:szCs w:val="26"/>
        </w:rPr>
        <w:t>______________________________________________________</w:t>
      </w:r>
    </w:p>
    <w:p w:rsidR="00AF3FEF" w:rsidRDefault="00AF3FEF" w:rsidP="002060DB">
      <w:pPr>
        <w:autoSpaceDE w:val="0"/>
        <w:autoSpaceDN w:val="0"/>
        <w:adjustRightInd w:val="0"/>
        <w:jc w:val="center"/>
      </w:pPr>
      <w:r>
        <w:t>*(заполняется всеми участниками закупки)</w:t>
      </w:r>
    </w:p>
    <w:p w:rsidR="00AF3FEF" w:rsidRDefault="00AF3FEF" w:rsidP="002060DB">
      <w:pPr>
        <w:autoSpaceDE w:val="0"/>
        <w:autoSpaceDN w:val="0"/>
        <w:adjustRightInd w:val="0"/>
        <w:rPr>
          <w:bCs/>
          <w:sz w:val="26"/>
          <w:szCs w:val="26"/>
        </w:rPr>
      </w:pPr>
      <w:r>
        <w:rPr>
          <w:bCs/>
          <w:sz w:val="26"/>
          <w:szCs w:val="26"/>
        </w:rPr>
        <w:t>Банковские реквизиты:</w:t>
      </w:r>
    </w:p>
    <w:p w:rsidR="00AF3FEF" w:rsidRDefault="00AF3FEF" w:rsidP="002060DB">
      <w:pPr>
        <w:autoSpaceDE w:val="0"/>
        <w:autoSpaceDN w:val="0"/>
        <w:adjustRightInd w:val="0"/>
        <w:rPr>
          <w:sz w:val="26"/>
          <w:szCs w:val="26"/>
        </w:rPr>
      </w:pPr>
      <w:r>
        <w:rPr>
          <w:sz w:val="26"/>
          <w:szCs w:val="26"/>
        </w:rPr>
        <w:t>КПП _______________________________________________________________________</w:t>
      </w:r>
    </w:p>
    <w:p w:rsidR="00AF3FEF" w:rsidRDefault="009C1F1A" w:rsidP="002060DB">
      <w:pPr>
        <w:autoSpaceDE w:val="0"/>
        <w:autoSpaceDN w:val="0"/>
        <w:adjustRightInd w:val="0"/>
        <w:rPr>
          <w:sz w:val="26"/>
          <w:szCs w:val="26"/>
        </w:rPr>
      </w:pPr>
      <w:r>
        <w:rPr>
          <w:sz w:val="26"/>
          <w:szCs w:val="26"/>
        </w:rPr>
        <w:t xml:space="preserve">Расчетный счёт </w:t>
      </w:r>
      <w:r w:rsidR="00AF3FEF">
        <w:rPr>
          <w:sz w:val="26"/>
          <w:szCs w:val="26"/>
        </w:rPr>
        <w:t>______________________________________________________________</w:t>
      </w:r>
    </w:p>
    <w:p w:rsidR="00AF3FEF" w:rsidRDefault="009C1F1A" w:rsidP="002060DB">
      <w:pPr>
        <w:autoSpaceDE w:val="0"/>
        <w:autoSpaceDN w:val="0"/>
        <w:adjustRightInd w:val="0"/>
        <w:rPr>
          <w:sz w:val="26"/>
          <w:szCs w:val="26"/>
        </w:rPr>
      </w:pPr>
      <w:r>
        <w:rPr>
          <w:sz w:val="26"/>
          <w:szCs w:val="26"/>
        </w:rPr>
        <w:t>Корреспондентский счёт</w:t>
      </w:r>
      <w:r w:rsidR="00AF3FEF">
        <w:rPr>
          <w:sz w:val="26"/>
          <w:szCs w:val="26"/>
        </w:rPr>
        <w:t>_______________________________________________________</w:t>
      </w:r>
    </w:p>
    <w:p w:rsidR="00AF3FEF" w:rsidRDefault="00AF3FEF" w:rsidP="002060DB">
      <w:pPr>
        <w:autoSpaceDE w:val="0"/>
        <w:autoSpaceDN w:val="0"/>
        <w:adjustRightInd w:val="0"/>
        <w:rPr>
          <w:sz w:val="26"/>
          <w:szCs w:val="26"/>
        </w:rPr>
      </w:pPr>
      <w:r>
        <w:rPr>
          <w:sz w:val="26"/>
          <w:szCs w:val="26"/>
        </w:rPr>
        <w:t>БИК _______________________________________________________________________</w:t>
      </w:r>
    </w:p>
    <w:p w:rsidR="00AF3FEF" w:rsidRDefault="00AF3FEF" w:rsidP="002060DB">
      <w:pPr>
        <w:autoSpaceDE w:val="0"/>
        <w:autoSpaceDN w:val="0"/>
        <w:adjustRightInd w:val="0"/>
        <w:rPr>
          <w:sz w:val="26"/>
          <w:szCs w:val="26"/>
        </w:rPr>
      </w:pPr>
      <w:r>
        <w:rPr>
          <w:sz w:val="26"/>
          <w:szCs w:val="26"/>
        </w:rPr>
        <w:t>В _______________________________________________________________________</w:t>
      </w:r>
    </w:p>
    <w:p w:rsidR="00AF3FEF" w:rsidRDefault="00AF3FEF" w:rsidP="002060DB">
      <w:pPr>
        <w:autoSpaceDE w:val="0"/>
        <w:autoSpaceDN w:val="0"/>
        <w:adjustRightInd w:val="0"/>
        <w:rPr>
          <w:bCs/>
          <w:sz w:val="26"/>
          <w:szCs w:val="26"/>
        </w:rPr>
      </w:pPr>
    </w:p>
    <w:p w:rsidR="00AF3FEF" w:rsidRDefault="00AF3FEF" w:rsidP="002060DB">
      <w:pPr>
        <w:autoSpaceDE w:val="0"/>
        <w:autoSpaceDN w:val="0"/>
        <w:adjustRightInd w:val="0"/>
        <w:ind w:firstLine="708"/>
        <w:jc w:val="both"/>
        <w:rPr>
          <w:bCs/>
          <w:sz w:val="26"/>
          <w:szCs w:val="26"/>
        </w:rPr>
      </w:pPr>
      <w:r>
        <w:rPr>
          <w:bCs/>
          <w:sz w:val="26"/>
          <w:szCs w:val="26"/>
        </w:rPr>
        <w:t xml:space="preserve">Настоящим заявляет о своей готовности поставить ГАУК </w:t>
      </w:r>
      <w:proofErr w:type="gramStart"/>
      <w:r>
        <w:rPr>
          <w:bCs/>
          <w:sz w:val="26"/>
          <w:szCs w:val="26"/>
        </w:rPr>
        <w:t>ВО</w:t>
      </w:r>
      <w:proofErr w:type="gramEnd"/>
      <w:r>
        <w:rPr>
          <w:bCs/>
          <w:sz w:val="26"/>
          <w:szCs w:val="26"/>
        </w:rPr>
        <w:t xml:space="preserve"> «</w:t>
      </w:r>
      <w:r w:rsidR="000B0296">
        <w:rPr>
          <w:bCs/>
          <w:sz w:val="26"/>
          <w:szCs w:val="26"/>
        </w:rPr>
        <w:t>Областной Дворец культуры и искусства</w:t>
      </w:r>
      <w:r>
        <w:rPr>
          <w:bCs/>
          <w:sz w:val="26"/>
          <w:szCs w:val="26"/>
        </w:rPr>
        <w:t>» следующие товары (работы, услуги):</w:t>
      </w:r>
    </w:p>
    <w:p w:rsidR="00AF3FEF" w:rsidRDefault="00AF3FEF" w:rsidP="002060DB">
      <w:pPr>
        <w:autoSpaceDE w:val="0"/>
        <w:autoSpaceDN w:val="0"/>
        <w:adjustRightInd w:val="0"/>
        <w:jc w:val="center"/>
        <w:rPr>
          <w:bCs/>
        </w:rPr>
      </w:pPr>
      <w:proofErr w:type="gramStart"/>
      <w:r>
        <w:rPr>
          <w:bCs/>
        </w:rPr>
        <w:t>___________________________________________________________________________</w:t>
      </w:r>
      <w:r w:rsidR="00543B0B">
        <w:rPr>
          <w:bCs/>
        </w:rPr>
        <w:t xml:space="preserve">_______ </w:t>
      </w:r>
      <w:r>
        <w:rPr>
          <w:bCs/>
        </w:rPr>
        <w:t>(Наименование, количество, характеристики товара, работ, услуг  (качество,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roofErr w:type="gramEnd"/>
    </w:p>
    <w:p w:rsidR="00AF3FEF" w:rsidRDefault="00AF3FEF" w:rsidP="002060DB">
      <w:pPr>
        <w:autoSpaceDE w:val="0"/>
        <w:autoSpaceDN w:val="0"/>
        <w:adjustRightInd w:val="0"/>
        <w:rPr>
          <w:bCs/>
          <w:sz w:val="26"/>
          <w:szCs w:val="26"/>
        </w:rPr>
      </w:pPr>
      <w:r>
        <w:rPr>
          <w:bCs/>
          <w:sz w:val="26"/>
          <w:szCs w:val="26"/>
        </w:rPr>
        <w:t>Цена товаров, работ, услуг: ___________________________________________________</w:t>
      </w:r>
    </w:p>
    <w:p w:rsidR="00AF3FEF" w:rsidRDefault="00AF3FEF" w:rsidP="002060DB">
      <w:pPr>
        <w:autoSpaceDE w:val="0"/>
        <w:autoSpaceDN w:val="0"/>
        <w:adjustRightInd w:val="0"/>
        <w:jc w:val="center"/>
      </w:pPr>
      <w:r>
        <w:t>*(указывается цифровое значение)</w:t>
      </w:r>
    </w:p>
    <w:p w:rsidR="00AF3FEF" w:rsidRDefault="00AF3FEF" w:rsidP="002060DB">
      <w:pPr>
        <w:autoSpaceDE w:val="0"/>
        <w:autoSpaceDN w:val="0"/>
        <w:adjustRightInd w:val="0"/>
        <w:rPr>
          <w:bCs/>
          <w:sz w:val="26"/>
          <w:szCs w:val="26"/>
        </w:rPr>
      </w:pPr>
      <w:r>
        <w:rPr>
          <w:bCs/>
          <w:sz w:val="26"/>
          <w:szCs w:val="26"/>
        </w:rPr>
        <w:t>(_______________________________________________________) рублей _____ копеек.</w:t>
      </w:r>
    </w:p>
    <w:p w:rsidR="00AF3FEF" w:rsidRDefault="00AF3FEF" w:rsidP="002060DB">
      <w:pPr>
        <w:autoSpaceDE w:val="0"/>
        <w:autoSpaceDN w:val="0"/>
        <w:adjustRightInd w:val="0"/>
        <w:jc w:val="center"/>
      </w:pPr>
      <w:r>
        <w:rPr>
          <w:bCs/>
        </w:rPr>
        <w:t>*</w:t>
      </w:r>
      <w:r>
        <w:t>(указывается словесное значение)</w:t>
      </w:r>
    </w:p>
    <w:p w:rsidR="00AF3FEF" w:rsidRDefault="00AF3FEF" w:rsidP="002060DB">
      <w:pPr>
        <w:autoSpaceDE w:val="0"/>
        <w:autoSpaceDN w:val="0"/>
        <w:adjustRightInd w:val="0"/>
        <w:rPr>
          <w:bCs/>
          <w:sz w:val="26"/>
          <w:szCs w:val="26"/>
        </w:rPr>
      </w:pPr>
      <w:r>
        <w:rPr>
          <w:bCs/>
          <w:sz w:val="26"/>
          <w:szCs w:val="26"/>
        </w:rPr>
        <w:t>Сведения о включенных в цену товаров, работ, услуг расходах:</w:t>
      </w:r>
    </w:p>
    <w:p w:rsidR="00AF3FEF" w:rsidRDefault="00AF3FEF" w:rsidP="002060DB">
      <w:pPr>
        <w:autoSpaceDE w:val="0"/>
        <w:autoSpaceDN w:val="0"/>
        <w:adjustRightInd w:val="0"/>
        <w:rPr>
          <w:bCs/>
          <w:sz w:val="26"/>
          <w:szCs w:val="26"/>
        </w:rPr>
      </w:pPr>
      <w:r>
        <w:rPr>
          <w:bCs/>
          <w:sz w:val="26"/>
          <w:szCs w:val="26"/>
        </w:rPr>
        <w:t>_______________________________________________________________________</w:t>
      </w:r>
    </w:p>
    <w:p w:rsidR="00AF3FEF" w:rsidRDefault="00AF3FEF" w:rsidP="002060DB">
      <w:pPr>
        <w:autoSpaceDE w:val="0"/>
        <w:autoSpaceDN w:val="0"/>
        <w:adjustRightInd w:val="0"/>
        <w:jc w:val="center"/>
      </w:pPr>
      <w:r>
        <w:t>*(указать на основании извещения о закупке)</w:t>
      </w:r>
    </w:p>
    <w:p w:rsidR="00AF3FEF" w:rsidRDefault="00AF3FEF" w:rsidP="002060DB">
      <w:pPr>
        <w:autoSpaceDE w:val="0"/>
        <w:autoSpaceDN w:val="0"/>
        <w:adjustRightInd w:val="0"/>
        <w:jc w:val="center"/>
        <w:rPr>
          <w:sz w:val="26"/>
          <w:szCs w:val="26"/>
        </w:rPr>
      </w:pPr>
    </w:p>
    <w:p w:rsidR="00AF3FEF" w:rsidRDefault="00AF3FEF" w:rsidP="002060DB">
      <w:pPr>
        <w:autoSpaceDE w:val="0"/>
        <w:autoSpaceDN w:val="0"/>
        <w:adjustRightInd w:val="0"/>
        <w:rPr>
          <w:bCs/>
          <w:sz w:val="26"/>
          <w:szCs w:val="26"/>
        </w:rPr>
      </w:pPr>
      <w:r>
        <w:rPr>
          <w:bCs/>
          <w:sz w:val="26"/>
          <w:szCs w:val="26"/>
        </w:rPr>
        <w:t>Гарантийный срок, гарантийные обязательства:_____________________________</w:t>
      </w:r>
    </w:p>
    <w:p w:rsidR="00AF3FEF" w:rsidRDefault="00AF3FEF" w:rsidP="002060DB">
      <w:pPr>
        <w:autoSpaceDE w:val="0"/>
        <w:autoSpaceDN w:val="0"/>
        <w:adjustRightInd w:val="0"/>
        <w:rPr>
          <w:b/>
          <w:bCs/>
          <w:sz w:val="26"/>
          <w:szCs w:val="26"/>
        </w:rPr>
      </w:pPr>
    </w:p>
    <w:p w:rsidR="00AF3FEF" w:rsidRDefault="00AF3FEF" w:rsidP="002060DB">
      <w:pPr>
        <w:autoSpaceDE w:val="0"/>
        <w:autoSpaceDN w:val="0"/>
        <w:adjustRightInd w:val="0"/>
        <w:ind w:firstLine="708"/>
        <w:rPr>
          <w:b/>
          <w:bCs/>
          <w:sz w:val="26"/>
          <w:szCs w:val="26"/>
        </w:rPr>
      </w:pPr>
      <w:r>
        <w:rPr>
          <w:bCs/>
          <w:sz w:val="26"/>
          <w:szCs w:val="26"/>
        </w:rPr>
        <w:t>Настоящим</w:t>
      </w:r>
      <w:r>
        <w:rPr>
          <w:b/>
          <w:bCs/>
          <w:sz w:val="26"/>
          <w:szCs w:val="26"/>
        </w:rPr>
        <w:t xml:space="preserve"> _________________________________________________________ </w:t>
      </w:r>
    </w:p>
    <w:p w:rsidR="00AF3FEF" w:rsidRDefault="00AF3FEF" w:rsidP="002060DB">
      <w:pPr>
        <w:autoSpaceDE w:val="0"/>
        <w:autoSpaceDN w:val="0"/>
        <w:adjustRightInd w:val="0"/>
        <w:jc w:val="center"/>
        <w:rPr>
          <w:iCs/>
        </w:rPr>
      </w:pPr>
      <w:r>
        <w:rPr>
          <w:iCs/>
        </w:rPr>
        <w:t>(полное наименование участника закупки)</w:t>
      </w:r>
    </w:p>
    <w:p w:rsidR="00AF3FEF" w:rsidRDefault="00AF3FEF" w:rsidP="002060DB">
      <w:pPr>
        <w:autoSpaceDE w:val="0"/>
        <w:autoSpaceDN w:val="0"/>
        <w:adjustRightInd w:val="0"/>
        <w:rPr>
          <w:sz w:val="26"/>
          <w:szCs w:val="26"/>
        </w:rPr>
      </w:pPr>
      <w:r>
        <w:rPr>
          <w:sz w:val="26"/>
          <w:szCs w:val="26"/>
        </w:rPr>
        <w:t>подтверждает, что:</w:t>
      </w:r>
    </w:p>
    <w:p w:rsidR="00AF3FEF" w:rsidRDefault="00AF3FEF" w:rsidP="002060DB">
      <w:pPr>
        <w:autoSpaceDE w:val="0"/>
        <w:autoSpaceDN w:val="0"/>
        <w:adjustRightInd w:val="0"/>
        <w:ind w:firstLine="708"/>
        <w:jc w:val="both"/>
        <w:rPr>
          <w:sz w:val="26"/>
          <w:szCs w:val="26"/>
        </w:rPr>
      </w:pPr>
      <w:r>
        <w:rPr>
          <w:iCs/>
          <w:sz w:val="26"/>
          <w:szCs w:val="26"/>
        </w:rPr>
        <w:t xml:space="preserve">- он </w:t>
      </w:r>
      <w:r>
        <w:rPr>
          <w:sz w:val="26"/>
          <w:szCs w:val="26"/>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F3FEF" w:rsidRDefault="00AF3FEF" w:rsidP="002060DB">
      <w:pPr>
        <w:autoSpaceDE w:val="0"/>
        <w:autoSpaceDN w:val="0"/>
        <w:adjustRightInd w:val="0"/>
        <w:ind w:firstLine="708"/>
        <w:jc w:val="both"/>
        <w:rPr>
          <w:sz w:val="26"/>
          <w:szCs w:val="26"/>
        </w:rPr>
      </w:pPr>
      <w:r>
        <w:rPr>
          <w:sz w:val="26"/>
          <w:szCs w:val="26"/>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AF3FEF" w:rsidRDefault="00AF3FEF" w:rsidP="002060DB">
      <w:pPr>
        <w:autoSpaceDE w:val="0"/>
        <w:autoSpaceDN w:val="0"/>
        <w:adjustRightInd w:val="0"/>
        <w:ind w:firstLine="708"/>
        <w:jc w:val="both"/>
        <w:rPr>
          <w:sz w:val="26"/>
          <w:szCs w:val="26"/>
        </w:rPr>
      </w:pPr>
      <w:r>
        <w:rPr>
          <w:sz w:val="26"/>
          <w:szCs w:val="26"/>
        </w:rPr>
        <w:lastRenderedPageBreak/>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AF3FEF" w:rsidRDefault="00AF3FEF" w:rsidP="002060DB">
      <w:pPr>
        <w:autoSpaceDE w:val="0"/>
        <w:autoSpaceDN w:val="0"/>
        <w:adjustRightInd w:val="0"/>
        <w:ind w:firstLine="708"/>
        <w:jc w:val="both"/>
        <w:rPr>
          <w:sz w:val="26"/>
          <w:szCs w:val="26"/>
        </w:rPr>
      </w:pPr>
      <w:r>
        <w:rPr>
          <w:sz w:val="26"/>
          <w:szCs w:val="26"/>
        </w:rPr>
        <w:t xml:space="preserve">-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6"/>
          <w:szCs w:val="26"/>
        </w:rPr>
        <w:t>стоимости активов участника размещения заказа</w:t>
      </w:r>
      <w:proofErr w:type="gramEnd"/>
      <w:r>
        <w:rPr>
          <w:sz w:val="26"/>
          <w:szCs w:val="26"/>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AF3FEF" w:rsidRDefault="00AF3FEF" w:rsidP="002060DB">
      <w:pPr>
        <w:autoSpaceDE w:val="0"/>
        <w:autoSpaceDN w:val="0"/>
        <w:adjustRightInd w:val="0"/>
        <w:ind w:firstLine="708"/>
        <w:jc w:val="both"/>
        <w:rPr>
          <w:b/>
          <w:sz w:val="26"/>
          <w:szCs w:val="26"/>
        </w:rPr>
      </w:pPr>
      <w:r>
        <w:rPr>
          <w:sz w:val="26"/>
          <w:szCs w:val="26"/>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F3FEF" w:rsidRDefault="00AF3FEF" w:rsidP="00DC43C3">
      <w:pPr>
        <w:autoSpaceDE w:val="0"/>
        <w:autoSpaceDN w:val="0"/>
        <w:adjustRightInd w:val="0"/>
        <w:jc w:val="both"/>
        <w:rPr>
          <w:sz w:val="26"/>
          <w:szCs w:val="26"/>
        </w:rPr>
      </w:pPr>
      <w:r>
        <w:rPr>
          <w:sz w:val="26"/>
          <w:szCs w:val="26"/>
        </w:rPr>
        <w:t xml:space="preserve">Изучив предложение заключить договор </w:t>
      </w:r>
      <w:proofErr w:type="gramStart"/>
      <w:r>
        <w:rPr>
          <w:sz w:val="26"/>
          <w:szCs w:val="26"/>
        </w:rPr>
        <w:t>на</w:t>
      </w:r>
      <w:proofErr w:type="gramEnd"/>
      <w:r>
        <w:rPr>
          <w:sz w:val="26"/>
          <w:szCs w:val="26"/>
        </w:rPr>
        <w:t xml:space="preserve"> </w:t>
      </w:r>
      <w:r>
        <w:rPr>
          <w:b/>
          <w:bCs/>
          <w:sz w:val="26"/>
          <w:szCs w:val="26"/>
        </w:rPr>
        <w:t xml:space="preserve">_______________________________, </w:t>
      </w:r>
      <w:r>
        <w:rPr>
          <w:sz w:val="26"/>
          <w:szCs w:val="26"/>
        </w:rPr>
        <w:t xml:space="preserve">сообщаем </w:t>
      </w:r>
      <w:proofErr w:type="gramStart"/>
      <w:r>
        <w:rPr>
          <w:sz w:val="26"/>
          <w:szCs w:val="26"/>
        </w:rPr>
        <w:t>о</w:t>
      </w:r>
      <w:proofErr w:type="gramEnd"/>
      <w:r>
        <w:rPr>
          <w:sz w:val="26"/>
          <w:szCs w:val="26"/>
        </w:rPr>
        <w:t xml:space="preserve"> сво</w:t>
      </w:r>
      <w:r w:rsidR="00543B0B">
        <w:rPr>
          <w:sz w:val="26"/>
          <w:szCs w:val="26"/>
        </w:rPr>
        <w:t>ё</w:t>
      </w:r>
      <w:r>
        <w:rPr>
          <w:sz w:val="26"/>
          <w:szCs w:val="26"/>
        </w:rPr>
        <w:t>м согласии, что подтверждается прилагаемым подписанным с нашей стороны договором.</w:t>
      </w:r>
    </w:p>
    <w:p w:rsidR="00AF3FEF" w:rsidRDefault="00AF3FEF" w:rsidP="00DC43C3">
      <w:pPr>
        <w:autoSpaceDE w:val="0"/>
        <w:autoSpaceDN w:val="0"/>
        <w:adjustRightInd w:val="0"/>
        <w:jc w:val="both"/>
        <w:rPr>
          <w:sz w:val="26"/>
          <w:szCs w:val="26"/>
        </w:rPr>
      </w:pPr>
      <w:r>
        <w:rPr>
          <w:sz w:val="26"/>
          <w:szCs w:val="26"/>
        </w:rPr>
        <w:t xml:space="preserve">Настоящим сообщаем о том, что учредители ________________________________                        </w:t>
      </w:r>
    </w:p>
    <w:p w:rsidR="00AF3FEF" w:rsidRDefault="00AF3FEF" w:rsidP="00DC43C3">
      <w:pPr>
        <w:autoSpaceDE w:val="0"/>
        <w:autoSpaceDN w:val="0"/>
        <w:adjustRightInd w:val="0"/>
        <w:jc w:val="both"/>
      </w:pPr>
      <w:r>
        <w:rPr>
          <w:sz w:val="26"/>
          <w:szCs w:val="26"/>
        </w:rPr>
        <w:t xml:space="preserve">                                                                      </w:t>
      </w:r>
      <w:r>
        <w:t xml:space="preserve">(наименование участника процедуры закупки) </w:t>
      </w:r>
    </w:p>
    <w:p w:rsidR="00AF3FEF" w:rsidRDefault="00AF3FEF" w:rsidP="00DC43C3">
      <w:pPr>
        <w:autoSpaceDE w:val="0"/>
        <w:autoSpaceDN w:val="0"/>
        <w:adjustRightInd w:val="0"/>
        <w:jc w:val="both"/>
        <w:rPr>
          <w:sz w:val="26"/>
          <w:szCs w:val="26"/>
        </w:rPr>
      </w:pPr>
      <w:r>
        <w:rPr>
          <w:sz w:val="26"/>
          <w:szCs w:val="26"/>
        </w:rPr>
        <w:t>дают согласие на использование персональных данных.</w:t>
      </w:r>
    </w:p>
    <w:p w:rsidR="00AF3FEF" w:rsidRDefault="00AF3FEF" w:rsidP="002060DB">
      <w:pPr>
        <w:autoSpaceDE w:val="0"/>
        <w:autoSpaceDN w:val="0"/>
        <w:adjustRightInd w:val="0"/>
        <w:rPr>
          <w:sz w:val="26"/>
          <w:szCs w:val="26"/>
        </w:rPr>
      </w:pPr>
    </w:p>
    <w:p w:rsidR="00AF3FEF" w:rsidRDefault="00AF3FEF" w:rsidP="002060DB">
      <w:pPr>
        <w:autoSpaceDE w:val="0"/>
        <w:autoSpaceDN w:val="0"/>
        <w:adjustRightInd w:val="0"/>
        <w:rPr>
          <w:sz w:val="26"/>
          <w:szCs w:val="26"/>
        </w:rPr>
      </w:pPr>
      <w:r>
        <w:rPr>
          <w:sz w:val="26"/>
          <w:szCs w:val="26"/>
        </w:rPr>
        <w:t>Приложение: Проект договора в двух экз. с подписью поставщика.</w:t>
      </w:r>
    </w:p>
    <w:p w:rsidR="00AF3FEF" w:rsidRDefault="00AF3FEF" w:rsidP="002060DB">
      <w:pPr>
        <w:autoSpaceDE w:val="0"/>
        <w:autoSpaceDN w:val="0"/>
        <w:adjustRightInd w:val="0"/>
        <w:rPr>
          <w:b/>
          <w:bCs/>
          <w:sz w:val="26"/>
          <w:szCs w:val="26"/>
        </w:rPr>
      </w:pPr>
    </w:p>
    <w:p w:rsidR="00AF3FEF" w:rsidRDefault="00AF3FEF" w:rsidP="002060DB">
      <w:pPr>
        <w:autoSpaceDE w:val="0"/>
        <w:autoSpaceDN w:val="0"/>
        <w:adjustRightInd w:val="0"/>
        <w:rPr>
          <w:b/>
          <w:bCs/>
          <w:sz w:val="26"/>
          <w:szCs w:val="26"/>
        </w:rPr>
      </w:pPr>
    </w:p>
    <w:p w:rsidR="00AF3FEF" w:rsidRDefault="00AF3FEF" w:rsidP="002060DB">
      <w:pPr>
        <w:autoSpaceDE w:val="0"/>
        <w:autoSpaceDN w:val="0"/>
        <w:adjustRightInd w:val="0"/>
        <w:rPr>
          <w:b/>
          <w:bCs/>
          <w:sz w:val="26"/>
          <w:szCs w:val="26"/>
        </w:rPr>
      </w:pPr>
    </w:p>
    <w:p w:rsidR="00AF3FEF" w:rsidRDefault="00AF3FEF" w:rsidP="002060DB">
      <w:pPr>
        <w:autoSpaceDE w:val="0"/>
        <w:autoSpaceDN w:val="0"/>
        <w:adjustRightInd w:val="0"/>
        <w:rPr>
          <w:b/>
          <w:bCs/>
          <w:sz w:val="26"/>
          <w:szCs w:val="26"/>
        </w:rPr>
      </w:pPr>
      <w:r>
        <w:rPr>
          <w:b/>
          <w:bCs/>
          <w:sz w:val="26"/>
          <w:szCs w:val="26"/>
        </w:rPr>
        <w:t>Руководитель: ______________________/_________________________________________/</w:t>
      </w:r>
    </w:p>
    <w:p w:rsidR="00AF3FEF" w:rsidRPr="00CD2F1B" w:rsidRDefault="00AF3FEF" w:rsidP="002060DB">
      <w:pPr>
        <w:jc w:val="both"/>
      </w:pPr>
      <w:r w:rsidRPr="00CD2F1B">
        <w:tab/>
      </w:r>
      <w:r w:rsidRPr="00CD2F1B">
        <w:tab/>
      </w:r>
      <w:r w:rsidRPr="00CD2F1B">
        <w:tab/>
      </w:r>
      <w:r w:rsidRPr="00CD2F1B">
        <w:tab/>
        <w:t xml:space="preserve">(Подпись) </w:t>
      </w:r>
      <w:r w:rsidRPr="00CD2F1B">
        <w:tab/>
      </w:r>
      <w:r w:rsidRPr="00CD2F1B">
        <w:tab/>
        <w:t>(Ф.И.О. полностью)</w:t>
      </w:r>
    </w:p>
    <w:p w:rsidR="00AF3FEF" w:rsidRDefault="00AF3FEF" w:rsidP="00907D8E"/>
    <w:p w:rsidR="005504D8" w:rsidRDefault="005504D8" w:rsidP="00907D8E">
      <w:r>
        <w:br w:type="page"/>
      </w:r>
    </w:p>
    <w:tbl>
      <w:tblPr>
        <w:tblW w:w="0" w:type="auto"/>
        <w:tblLook w:val="01E0" w:firstRow="1" w:lastRow="1" w:firstColumn="1" w:lastColumn="1" w:noHBand="0" w:noVBand="0"/>
      </w:tblPr>
      <w:tblGrid>
        <w:gridCol w:w="4735"/>
        <w:gridCol w:w="4836"/>
      </w:tblGrid>
      <w:tr w:rsidR="00AF3FEF" w:rsidRPr="009C1F1A" w:rsidTr="00D159C8">
        <w:tc>
          <w:tcPr>
            <w:tcW w:w="4735" w:type="dxa"/>
          </w:tcPr>
          <w:p w:rsidR="00AF3FEF" w:rsidRPr="009C1F1A" w:rsidRDefault="00AF3FEF" w:rsidP="00907D8E">
            <w:pPr>
              <w:jc w:val="right"/>
              <w:rPr>
                <w:b/>
                <w:bCs/>
                <w:sz w:val="28"/>
                <w:szCs w:val="28"/>
                <w:lang w:eastAsia="en-US"/>
              </w:rPr>
            </w:pPr>
          </w:p>
        </w:tc>
        <w:tc>
          <w:tcPr>
            <w:tcW w:w="4836" w:type="dxa"/>
          </w:tcPr>
          <w:p w:rsidR="00AF3FEF" w:rsidRPr="009C1F1A" w:rsidRDefault="00AF3FEF" w:rsidP="00907D8E">
            <w:pPr>
              <w:jc w:val="center"/>
              <w:rPr>
                <w:b/>
                <w:bCs/>
                <w:sz w:val="20"/>
                <w:szCs w:val="20"/>
                <w:lang w:eastAsia="en-US"/>
              </w:rPr>
            </w:pPr>
            <w:r w:rsidRPr="009C1F1A">
              <w:rPr>
                <w:sz w:val="20"/>
                <w:szCs w:val="20"/>
                <w:lang w:eastAsia="en-US"/>
              </w:rPr>
              <w:t>Приложение № 3 к документации о закупке у единственного поставщика</w:t>
            </w:r>
          </w:p>
        </w:tc>
      </w:tr>
    </w:tbl>
    <w:p w:rsidR="00AF3FEF" w:rsidRPr="009C1F1A" w:rsidRDefault="00AF3FEF" w:rsidP="00907D8E"/>
    <w:p w:rsidR="00892039" w:rsidRPr="009C1F1A" w:rsidRDefault="00543B0B" w:rsidP="00892039">
      <w:pPr>
        <w:tabs>
          <w:tab w:val="left" w:pos="1276"/>
          <w:tab w:val="left" w:pos="9498"/>
        </w:tabs>
        <w:ind w:firstLine="567"/>
        <w:jc w:val="center"/>
        <w:rPr>
          <w:b/>
          <w:bCs/>
        </w:rPr>
      </w:pPr>
      <w:r>
        <w:rPr>
          <w:b/>
          <w:bCs/>
        </w:rPr>
        <w:t xml:space="preserve">ПРОЕКТ </w:t>
      </w:r>
      <w:r w:rsidR="00892039" w:rsidRPr="009C1F1A">
        <w:rPr>
          <w:b/>
          <w:bCs/>
        </w:rPr>
        <w:t>ДОГОВОР</w:t>
      </w:r>
      <w:r>
        <w:rPr>
          <w:b/>
          <w:bCs/>
        </w:rPr>
        <w:t>А</w:t>
      </w:r>
      <w:r w:rsidR="00892039" w:rsidRPr="009C1F1A">
        <w:rPr>
          <w:b/>
          <w:bCs/>
        </w:rPr>
        <w:t xml:space="preserve"> ЭНЕРГОСНАБЖЕНИЯ №________</w:t>
      </w:r>
    </w:p>
    <w:p w:rsidR="00892039" w:rsidRPr="009C1F1A" w:rsidRDefault="00892039" w:rsidP="00892039">
      <w:pPr>
        <w:tabs>
          <w:tab w:val="left" w:pos="1276"/>
          <w:tab w:val="left" w:pos="9498"/>
        </w:tabs>
        <w:ind w:firstLine="567"/>
        <w:jc w:val="center"/>
        <w:rPr>
          <w:bCs/>
          <w:i/>
          <w:sz w:val="20"/>
          <w:szCs w:val="20"/>
        </w:rPr>
      </w:pPr>
      <w:r w:rsidRPr="009C1F1A">
        <w:rPr>
          <w:bCs/>
          <w:i/>
          <w:sz w:val="20"/>
          <w:szCs w:val="20"/>
        </w:rPr>
        <w:t>(для потребителей, финансируемых из бюджетов различных уровней)</w:t>
      </w:r>
    </w:p>
    <w:p w:rsidR="00892039" w:rsidRPr="009C1F1A" w:rsidRDefault="00892039" w:rsidP="00892039">
      <w:pPr>
        <w:tabs>
          <w:tab w:val="left" w:pos="1276"/>
          <w:tab w:val="left" w:pos="9498"/>
        </w:tabs>
        <w:ind w:firstLine="567"/>
        <w:jc w:val="center"/>
        <w:rPr>
          <w:bCs/>
          <w:i/>
          <w:sz w:val="20"/>
          <w:szCs w:val="20"/>
        </w:rPr>
      </w:pPr>
    </w:p>
    <w:p w:rsidR="00892039" w:rsidRPr="009C1F1A" w:rsidRDefault="00892039" w:rsidP="00892039">
      <w:pPr>
        <w:tabs>
          <w:tab w:val="left" w:pos="1276"/>
          <w:tab w:val="left" w:pos="9498"/>
        </w:tabs>
        <w:ind w:firstLine="567"/>
        <w:jc w:val="center"/>
        <w:rPr>
          <w:bCs/>
          <w:i/>
          <w:sz w:val="20"/>
          <w:szCs w:val="20"/>
        </w:rPr>
      </w:pPr>
    </w:p>
    <w:p w:rsidR="00892039" w:rsidRPr="009C1F1A" w:rsidRDefault="00892039" w:rsidP="009C1F1A">
      <w:pPr>
        <w:spacing w:after="120"/>
        <w:rPr>
          <w:sz w:val="20"/>
          <w:szCs w:val="20"/>
        </w:rPr>
      </w:pPr>
      <w:proofErr w:type="spellStart"/>
      <w:r w:rsidRPr="009C1F1A">
        <w:rPr>
          <w:sz w:val="20"/>
          <w:szCs w:val="20"/>
        </w:rPr>
        <w:t>г</w:t>
      </w:r>
      <w:proofErr w:type="gramStart"/>
      <w:r w:rsidRPr="009C1F1A">
        <w:rPr>
          <w:sz w:val="20"/>
          <w:szCs w:val="20"/>
        </w:rPr>
        <w:t>.В</w:t>
      </w:r>
      <w:proofErr w:type="gramEnd"/>
      <w:r w:rsidRPr="009C1F1A">
        <w:rPr>
          <w:sz w:val="20"/>
          <w:szCs w:val="20"/>
        </w:rPr>
        <w:t>ладимир</w:t>
      </w:r>
      <w:proofErr w:type="spellEnd"/>
      <w:r w:rsidRPr="009C1F1A">
        <w:rPr>
          <w:sz w:val="20"/>
          <w:szCs w:val="20"/>
        </w:rPr>
        <w:t xml:space="preserve">                                                                          </w:t>
      </w:r>
      <w:r w:rsidR="009C1F1A">
        <w:rPr>
          <w:sz w:val="20"/>
          <w:szCs w:val="20"/>
        </w:rPr>
        <w:t xml:space="preserve">               </w:t>
      </w:r>
      <w:r w:rsidRPr="009C1F1A">
        <w:rPr>
          <w:sz w:val="20"/>
          <w:szCs w:val="20"/>
        </w:rPr>
        <w:t xml:space="preserve">             </w:t>
      </w:r>
      <w:r w:rsidR="009C1F1A">
        <w:rPr>
          <w:sz w:val="20"/>
          <w:szCs w:val="20"/>
        </w:rPr>
        <w:t xml:space="preserve">         </w:t>
      </w:r>
      <w:r w:rsidR="004C083B">
        <w:rPr>
          <w:sz w:val="20"/>
          <w:szCs w:val="20"/>
        </w:rPr>
        <w:t xml:space="preserve">   «_____» ________________ 2019</w:t>
      </w:r>
      <w:r w:rsidR="009C1F1A">
        <w:rPr>
          <w:sz w:val="20"/>
          <w:szCs w:val="20"/>
        </w:rPr>
        <w:t xml:space="preserve"> года</w:t>
      </w:r>
    </w:p>
    <w:p w:rsidR="009C1F1A" w:rsidRDefault="009C1F1A" w:rsidP="00892039">
      <w:pPr>
        <w:spacing w:after="120"/>
        <w:ind w:firstLine="567"/>
        <w:jc w:val="both"/>
        <w:rPr>
          <w:sz w:val="20"/>
          <w:szCs w:val="20"/>
        </w:rPr>
      </w:pPr>
      <w:r>
        <w:rPr>
          <w:sz w:val="20"/>
          <w:szCs w:val="20"/>
        </w:rPr>
        <w:t>_______</w:t>
      </w:r>
      <w:r w:rsidR="00892039" w:rsidRPr="009C1F1A">
        <w:rPr>
          <w:sz w:val="20"/>
          <w:szCs w:val="20"/>
        </w:rPr>
        <w:t xml:space="preserve">______________________________________, </w:t>
      </w:r>
      <w:proofErr w:type="gramStart"/>
      <w:r w:rsidR="00CD2F1B">
        <w:rPr>
          <w:sz w:val="20"/>
          <w:szCs w:val="20"/>
        </w:rPr>
        <w:t>именуемое</w:t>
      </w:r>
      <w:proofErr w:type="gramEnd"/>
      <w:r w:rsidR="00CD2F1B">
        <w:rPr>
          <w:sz w:val="20"/>
          <w:szCs w:val="20"/>
        </w:rPr>
        <w:t xml:space="preserve"> в дальнейшем </w:t>
      </w:r>
      <w:r w:rsidR="00CD2F1B" w:rsidRPr="00CD2F1B">
        <w:rPr>
          <w:b/>
          <w:sz w:val="20"/>
          <w:szCs w:val="20"/>
        </w:rPr>
        <w:t>«Гарантирующий поставщик»</w:t>
      </w:r>
      <w:r w:rsidR="00CD2F1B">
        <w:rPr>
          <w:sz w:val="20"/>
          <w:szCs w:val="20"/>
        </w:rPr>
        <w:t xml:space="preserve">, </w:t>
      </w:r>
      <w:r w:rsidR="00892039" w:rsidRPr="009C1F1A">
        <w:rPr>
          <w:sz w:val="20"/>
          <w:szCs w:val="20"/>
        </w:rPr>
        <w:t>в лице _________________________________________, действующего на основании ______________________________</w:t>
      </w:r>
      <w:r>
        <w:rPr>
          <w:sz w:val="20"/>
          <w:szCs w:val="20"/>
        </w:rPr>
        <w:t>, c одной стороны, и</w:t>
      </w:r>
    </w:p>
    <w:p w:rsidR="00892039" w:rsidRPr="009C1F1A" w:rsidRDefault="00892039" w:rsidP="00892039">
      <w:pPr>
        <w:spacing w:after="120"/>
        <w:ind w:firstLine="567"/>
        <w:jc w:val="both"/>
        <w:rPr>
          <w:sz w:val="20"/>
          <w:szCs w:val="20"/>
        </w:rPr>
      </w:pPr>
      <w:r w:rsidRPr="009C1F1A">
        <w:rPr>
          <w:b/>
          <w:sz w:val="18"/>
          <w:szCs w:val="18"/>
        </w:rPr>
        <w:t>государственное автономное учреждение культуры Владимирской области «</w:t>
      </w:r>
      <w:r w:rsidR="00C873EF" w:rsidRPr="009C1F1A">
        <w:rPr>
          <w:b/>
          <w:sz w:val="18"/>
          <w:szCs w:val="18"/>
        </w:rPr>
        <w:t>Областной Дворец культуры и искусства</w:t>
      </w:r>
      <w:r w:rsidRPr="009C1F1A">
        <w:rPr>
          <w:b/>
          <w:sz w:val="18"/>
          <w:szCs w:val="18"/>
        </w:rPr>
        <w:t>»</w:t>
      </w:r>
      <w:r w:rsidRPr="009C1F1A">
        <w:rPr>
          <w:sz w:val="20"/>
          <w:szCs w:val="20"/>
        </w:rPr>
        <w:t xml:space="preserve">, именуемое в дальнейшем </w:t>
      </w:r>
      <w:r w:rsidRPr="00CD2F1B">
        <w:rPr>
          <w:b/>
          <w:sz w:val="20"/>
          <w:szCs w:val="20"/>
        </w:rPr>
        <w:t>«Потребитель»</w:t>
      </w:r>
      <w:r w:rsidRPr="009C1F1A">
        <w:rPr>
          <w:sz w:val="20"/>
          <w:szCs w:val="20"/>
        </w:rPr>
        <w:t xml:space="preserve">, в лице </w:t>
      </w:r>
      <w:r w:rsidRPr="009C1F1A">
        <w:rPr>
          <w:sz w:val="18"/>
          <w:szCs w:val="18"/>
        </w:rPr>
        <w:t>дир</w:t>
      </w:r>
      <w:r w:rsidR="00C873EF" w:rsidRPr="009C1F1A">
        <w:rPr>
          <w:sz w:val="18"/>
          <w:szCs w:val="18"/>
        </w:rPr>
        <w:t xml:space="preserve">ектора </w:t>
      </w:r>
      <w:proofErr w:type="spellStart"/>
      <w:r w:rsidR="00C873EF" w:rsidRPr="009C1F1A">
        <w:rPr>
          <w:b/>
          <w:sz w:val="18"/>
          <w:szCs w:val="18"/>
        </w:rPr>
        <w:t>Крючкова</w:t>
      </w:r>
      <w:proofErr w:type="spellEnd"/>
      <w:r w:rsidR="00C873EF" w:rsidRPr="009C1F1A">
        <w:rPr>
          <w:b/>
          <w:sz w:val="18"/>
          <w:szCs w:val="18"/>
        </w:rPr>
        <w:t xml:space="preserve"> Владимира Викторовича</w:t>
      </w:r>
      <w:r w:rsidRPr="009C1F1A">
        <w:rPr>
          <w:sz w:val="20"/>
          <w:szCs w:val="20"/>
        </w:rPr>
        <w:t>, действующего на основании Устава с другой стороны, заключили настоящий договор о нижеследующем:</w:t>
      </w:r>
    </w:p>
    <w:p w:rsidR="00892039" w:rsidRPr="009C1F1A" w:rsidRDefault="00892039" w:rsidP="00892039">
      <w:pPr>
        <w:spacing w:after="120"/>
        <w:ind w:firstLine="567"/>
        <w:jc w:val="both"/>
        <w:rPr>
          <w:b/>
          <w:bCs/>
          <w:sz w:val="20"/>
          <w:szCs w:val="20"/>
        </w:rPr>
      </w:pPr>
      <w:r w:rsidRPr="009C1F1A">
        <w:rPr>
          <w:b/>
          <w:bCs/>
          <w:sz w:val="20"/>
          <w:szCs w:val="20"/>
        </w:rPr>
        <w:t>Термины и определения</w:t>
      </w:r>
      <w:r w:rsidR="009C1F1A">
        <w:rPr>
          <w:b/>
          <w:bCs/>
          <w:sz w:val="20"/>
          <w:szCs w:val="20"/>
        </w:rPr>
        <w:t>:</w:t>
      </w:r>
    </w:p>
    <w:p w:rsidR="00892039" w:rsidRPr="009C1F1A" w:rsidRDefault="009C1F1A" w:rsidP="00892039">
      <w:pPr>
        <w:spacing w:after="120"/>
        <w:ind w:firstLine="567"/>
        <w:jc w:val="both"/>
        <w:rPr>
          <w:sz w:val="20"/>
          <w:szCs w:val="20"/>
        </w:rPr>
      </w:pPr>
      <w:r>
        <w:rPr>
          <w:sz w:val="20"/>
          <w:szCs w:val="20"/>
        </w:rPr>
        <w:t xml:space="preserve">Стороны договорились применять в </w:t>
      </w:r>
      <w:r w:rsidR="00892039" w:rsidRPr="009C1F1A">
        <w:rPr>
          <w:sz w:val="20"/>
          <w:szCs w:val="20"/>
        </w:rPr>
        <w:t>настоящем договоре следующие термины и определения:</w:t>
      </w:r>
    </w:p>
    <w:p w:rsidR="00892039" w:rsidRPr="009C1F1A" w:rsidRDefault="00892039" w:rsidP="00892039">
      <w:pPr>
        <w:spacing w:after="120"/>
        <w:ind w:firstLine="567"/>
        <w:jc w:val="both"/>
        <w:rPr>
          <w:sz w:val="20"/>
          <w:szCs w:val="20"/>
        </w:rPr>
      </w:pPr>
      <w:proofErr w:type="gramStart"/>
      <w:r w:rsidRPr="009C1F1A">
        <w:rPr>
          <w:b/>
          <w:sz w:val="20"/>
          <w:szCs w:val="20"/>
        </w:rPr>
        <w:t>Максимальная мощность</w:t>
      </w:r>
      <w:r w:rsidRPr="009C1F1A">
        <w:rPr>
          <w:sz w:val="20"/>
          <w:szCs w:val="20"/>
        </w:rPr>
        <w:t xml:space="preserve"> - наибольшая величина мощности, определенная к одномоментному использованию </w:t>
      </w:r>
      <w:proofErr w:type="spellStart"/>
      <w:r w:rsidRPr="009C1F1A">
        <w:rPr>
          <w:sz w:val="20"/>
          <w:szCs w:val="20"/>
        </w:rPr>
        <w:t>энергопринимающими</w:t>
      </w:r>
      <w:proofErr w:type="spellEnd"/>
      <w:r w:rsidRPr="009C1F1A">
        <w:rPr>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9C1F1A">
        <w:rPr>
          <w:sz w:val="20"/>
          <w:szCs w:val="20"/>
        </w:rPr>
        <w:t>энергопринимающего</w:t>
      </w:r>
      <w:proofErr w:type="spellEnd"/>
      <w:r w:rsidRPr="009C1F1A">
        <w:rPr>
          <w:sz w:val="20"/>
          <w:szCs w:val="20"/>
        </w:rPr>
        <w:t xml:space="preserve"> оборудования (объектов электросетевого хозяйства) и техноло</w:t>
      </w:r>
      <w:r w:rsidR="009C1F1A">
        <w:rPr>
          <w:sz w:val="20"/>
          <w:szCs w:val="20"/>
        </w:rPr>
        <w:t>гическим процессом Потребителя,</w:t>
      </w:r>
      <w:r w:rsidRPr="009C1F1A">
        <w:rPr>
          <w:sz w:val="20"/>
          <w:szCs w:val="20"/>
        </w:rPr>
        <w:t xml:space="preserve"> в пределах которой сетевая организация принимает на себя обязательства обеспечить передачу электрической энергии, исчисляемая в мегаваттах, согласованная сторонами в Приложении №2</w:t>
      </w:r>
      <w:r w:rsidR="00543B0B">
        <w:rPr>
          <w:sz w:val="20"/>
          <w:szCs w:val="20"/>
        </w:rPr>
        <w:t xml:space="preserve"> </w:t>
      </w:r>
      <w:r w:rsidRPr="009C1F1A">
        <w:rPr>
          <w:sz w:val="20"/>
          <w:szCs w:val="20"/>
        </w:rPr>
        <w:t>к настоящему договору.</w:t>
      </w:r>
      <w:proofErr w:type="gramEnd"/>
    </w:p>
    <w:p w:rsidR="00892039" w:rsidRPr="009C1F1A" w:rsidRDefault="00892039" w:rsidP="00892039">
      <w:pPr>
        <w:spacing w:after="120"/>
        <w:ind w:firstLine="567"/>
        <w:jc w:val="both"/>
        <w:rPr>
          <w:sz w:val="20"/>
          <w:szCs w:val="20"/>
        </w:rPr>
      </w:pPr>
      <w:r w:rsidRPr="009C1F1A">
        <w:rPr>
          <w:b/>
          <w:sz w:val="20"/>
          <w:szCs w:val="20"/>
        </w:rPr>
        <w:t>Заявленная мощность</w:t>
      </w:r>
      <w:r w:rsidRPr="009C1F1A">
        <w:rPr>
          <w:sz w:val="20"/>
          <w:szCs w:val="20"/>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энергия, исчисляемая в мегаваттах.</w:t>
      </w:r>
    </w:p>
    <w:p w:rsidR="00892039" w:rsidRPr="009C1F1A" w:rsidRDefault="00CD2F1B" w:rsidP="00892039">
      <w:pPr>
        <w:spacing w:after="120"/>
        <w:ind w:firstLine="567"/>
        <w:jc w:val="both"/>
        <w:rPr>
          <w:sz w:val="20"/>
          <w:szCs w:val="20"/>
        </w:rPr>
      </w:pPr>
      <w:proofErr w:type="gramStart"/>
      <w:r>
        <w:rPr>
          <w:b/>
          <w:sz w:val="20"/>
          <w:szCs w:val="20"/>
        </w:rPr>
        <w:t>Точка поставки</w:t>
      </w:r>
      <w:r>
        <w:rPr>
          <w:sz w:val="20"/>
          <w:szCs w:val="20"/>
        </w:rPr>
        <w:t xml:space="preserve"> -</w:t>
      </w:r>
      <w:r w:rsidR="00892039" w:rsidRPr="009C1F1A">
        <w:rPr>
          <w:sz w:val="20"/>
          <w:szCs w:val="20"/>
        </w:rPr>
        <w:t xml:space="preserve"> место исполнения обязательств по настоящему договору, используемое для определения объема взаимных обязательств Гарантирующего поставщика (далее по тексту ГП) и Потребителя, на границе балансовой принадлежности </w:t>
      </w:r>
      <w:proofErr w:type="spellStart"/>
      <w:r w:rsidR="00892039" w:rsidRPr="009C1F1A">
        <w:rPr>
          <w:sz w:val="20"/>
          <w:szCs w:val="20"/>
        </w:rPr>
        <w:t>энергопринимающих</w:t>
      </w:r>
      <w:proofErr w:type="spellEnd"/>
      <w:r w:rsidR="00892039" w:rsidRPr="009C1F1A">
        <w:rP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sidR="00892039" w:rsidRPr="009C1F1A">
        <w:rPr>
          <w:sz w:val="20"/>
          <w:szCs w:val="20"/>
        </w:rPr>
        <w:t>энергопринимающего</w:t>
      </w:r>
      <w:proofErr w:type="spellEnd"/>
      <w:r w:rsidR="00892039" w:rsidRPr="009C1F1A">
        <w:rPr>
          <w:sz w:val="20"/>
          <w:szCs w:val="20"/>
        </w:rPr>
        <w:t xml:space="preserve"> устройства Потребителя к объектам электросетевого хозяйства смежного субъекта электроэнергетики.</w:t>
      </w:r>
      <w:proofErr w:type="gramEnd"/>
    </w:p>
    <w:p w:rsidR="00892039" w:rsidRPr="009C1F1A" w:rsidRDefault="00892039" w:rsidP="00892039">
      <w:pPr>
        <w:spacing w:after="120"/>
        <w:ind w:firstLine="567"/>
        <w:jc w:val="both"/>
        <w:rPr>
          <w:sz w:val="20"/>
          <w:szCs w:val="20"/>
        </w:rPr>
      </w:pPr>
      <w:r w:rsidRPr="009C1F1A">
        <w:rPr>
          <w:sz w:val="20"/>
          <w:szCs w:val="20"/>
        </w:rPr>
        <w:t>Перечень точек поставки согласован сторонами в Приложении №2</w:t>
      </w:r>
      <w:r w:rsidR="00CD2F1B">
        <w:rPr>
          <w:sz w:val="20"/>
          <w:szCs w:val="20"/>
        </w:rPr>
        <w:t xml:space="preserve"> </w:t>
      </w:r>
      <w:r w:rsidRPr="009C1F1A">
        <w:rPr>
          <w:sz w:val="20"/>
          <w:szCs w:val="20"/>
        </w:rPr>
        <w:t xml:space="preserve">к настоящему договору. </w:t>
      </w:r>
    </w:p>
    <w:p w:rsidR="00892039" w:rsidRPr="009C1F1A" w:rsidRDefault="00892039" w:rsidP="00892039">
      <w:pPr>
        <w:spacing w:before="120" w:after="120"/>
        <w:ind w:firstLine="567"/>
        <w:jc w:val="both"/>
        <w:rPr>
          <w:sz w:val="20"/>
          <w:szCs w:val="20"/>
        </w:rPr>
      </w:pPr>
      <w:r w:rsidRPr="009C1F1A">
        <w:rPr>
          <w:b/>
          <w:bCs/>
          <w:sz w:val="20"/>
          <w:szCs w:val="20"/>
        </w:rPr>
        <w:t>Сетевые организации</w:t>
      </w:r>
      <w:r w:rsidRPr="009C1F1A">
        <w:rPr>
          <w:sz w:val="20"/>
          <w:szCs w:val="20"/>
        </w:rPr>
        <w:t xml:space="preserve"> (далее по тексту </w:t>
      </w:r>
      <w:proofErr w:type="gramStart"/>
      <w:r w:rsidRPr="009C1F1A">
        <w:rPr>
          <w:sz w:val="20"/>
          <w:szCs w:val="20"/>
        </w:rPr>
        <w:t>СО</w:t>
      </w:r>
      <w:proofErr w:type="gramEnd"/>
      <w:r w:rsidRPr="009C1F1A">
        <w:rPr>
          <w:sz w:val="20"/>
          <w:szCs w:val="20"/>
        </w:rPr>
        <w:t>)</w:t>
      </w:r>
      <w:r w:rsidR="009C1F1A">
        <w:rPr>
          <w:sz w:val="20"/>
          <w:szCs w:val="20"/>
        </w:rPr>
        <w:t xml:space="preserve"> -</w:t>
      </w:r>
      <w:r w:rsidRPr="009C1F1A">
        <w:rPr>
          <w:sz w:val="20"/>
          <w:szCs w:val="20"/>
        </w:rPr>
        <w:t xml:space="preserve">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w:t>
      </w:r>
      <w:proofErr w:type="spellStart"/>
      <w:r w:rsidRPr="009C1F1A">
        <w:rPr>
          <w:sz w:val="20"/>
          <w:szCs w:val="20"/>
        </w:rPr>
        <w:t>энергопринимающих</w:t>
      </w:r>
      <w:proofErr w:type="spellEnd"/>
      <w:r w:rsidRPr="009C1F1A">
        <w:rPr>
          <w:sz w:val="20"/>
          <w:szCs w:val="20"/>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w:t>
      </w:r>
    </w:p>
    <w:p w:rsidR="00892039" w:rsidRPr="009C1F1A" w:rsidRDefault="00892039" w:rsidP="00892039">
      <w:pPr>
        <w:spacing w:after="120"/>
        <w:ind w:firstLine="567"/>
        <w:jc w:val="both"/>
        <w:rPr>
          <w:sz w:val="20"/>
          <w:szCs w:val="20"/>
        </w:rPr>
      </w:pPr>
      <w:r w:rsidRPr="009C1F1A">
        <w:rPr>
          <w:b/>
          <w:bCs/>
          <w:sz w:val="20"/>
          <w:szCs w:val="20"/>
        </w:rPr>
        <w:t xml:space="preserve">Иные владельцы сети </w:t>
      </w:r>
      <w:r w:rsidRPr="009C1F1A">
        <w:rPr>
          <w:sz w:val="20"/>
          <w:szCs w:val="20"/>
        </w:rPr>
        <w:t>(далее по тексту ИВС)</w:t>
      </w:r>
      <w:r w:rsidR="00CD2F1B">
        <w:rPr>
          <w:sz w:val="20"/>
          <w:szCs w:val="20"/>
        </w:rPr>
        <w:t xml:space="preserve"> -</w:t>
      </w:r>
      <w:r w:rsidRPr="009C1F1A">
        <w:rPr>
          <w:sz w:val="20"/>
          <w:szCs w:val="20"/>
        </w:rPr>
        <w:t xml:space="preserve"> лица, владеющие на праве собственности или ином установленном федеральными законами основании объектами электросетевого хозяйства, к которым присоединены </w:t>
      </w:r>
      <w:proofErr w:type="spellStart"/>
      <w:r w:rsidRPr="009C1F1A">
        <w:rPr>
          <w:sz w:val="20"/>
          <w:szCs w:val="20"/>
        </w:rPr>
        <w:t>энергопринимающие</w:t>
      </w:r>
      <w:proofErr w:type="spellEnd"/>
      <w:r w:rsidRPr="009C1F1A">
        <w:rPr>
          <w:sz w:val="20"/>
          <w:szCs w:val="20"/>
        </w:rPr>
        <w:t xml:space="preserve"> устройства Потребителя, и не оказывающие услуги по передаче электрической энергии.</w:t>
      </w:r>
    </w:p>
    <w:p w:rsidR="00892039" w:rsidRPr="009C1F1A" w:rsidRDefault="00892039" w:rsidP="00892039">
      <w:pPr>
        <w:spacing w:after="120"/>
        <w:ind w:firstLine="567"/>
        <w:jc w:val="both"/>
        <w:rPr>
          <w:sz w:val="20"/>
          <w:szCs w:val="20"/>
        </w:rPr>
      </w:pPr>
      <w:r w:rsidRPr="009C1F1A">
        <w:rPr>
          <w:b/>
          <w:bCs/>
          <w:sz w:val="20"/>
          <w:szCs w:val="20"/>
        </w:rPr>
        <w:t>Гр</w:t>
      </w:r>
      <w:r w:rsidR="00CD2F1B">
        <w:rPr>
          <w:b/>
          <w:bCs/>
          <w:sz w:val="20"/>
          <w:szCs w:val="20"/>
        </w:rPr>
        <w:t xml:space="preserve">аница балансовой </w:t>
      </w:r>
      <w:r w:rsidR="00CD2F1B" w:rsidRPr="00CD2F1B">
        <w:rPr>
          <w:b/>
          <w:bCs/>
          <w:sz w:val="20"/>
          <w:szCs w:val="20"/>
        </w:rPr>
        <w:t>принадлежности</w:t>
      </w:r>
      <w:r w:rsidR="00CD2F1B">
        <w:rPr>
          <w:bCs/>
          <w:sz w:val="20"/>
          <w:szCs w:val="20"/>
        </w:rPr>
        <w:t xml:space="preserve"> - </w:t>
      </w:r>
      <w:r w:rsidRPr="00CD2F1B">
        <w:rPr>
          <w:bCs/>
          <w:sz w:val="20"/>
          <w:szCs w:val="20"/>
        </w:rPr>
        <w:t>линия</w:t>
      </w:r>
      <w:r w:rsidRPr="009C1F1A">
        <w:rPr>
          <w:bCs/>
          <w:sz w:val="20"/>
          <w:szCs w:val="20"/>
        </w:rPr>
        <w:t xml:space="preserve">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СО (ИВС) и </w:t>
      </w:r>
      <w:r w:rsidRPr="009C1F1A">
        <w:rPr>
          <w:sz w:val="20"/>
          <w:szCs w:val="20"/>
        </w:rPr>
        <w:t>Потребителем</w:t>
      </w:r>
      <w:r w:rsidRPr="009C1F1A">
        <w:rPr>
          <w:bCs/>
          <w:sz w:val="20"/>
          <w:szCs w:val="20"/>
        </w:rPr>
        <w:t xml:space="preserve"> за состояние и обслуживание электроустановок.</w:t>
      </w:r>
    </w:p>
    <w:p w:rsidR="00892039" w:rsidRPr="009C1F1A" w:rsidRDefault="00892039" w:rsidP="00892039">
      <w:pPr>
        <w:spacing w:after="120"/>
        <w:ind w:firstLine="567"/>
        <w:jc w:val="both"/>
        <w:rPr>
          <w:sz w:val="20"/>
          <w:szCs w:val="20"/>
        </w:rPr>
      </w:pPr>
      <w:r w:rsidRPr="009C1F1A">
        <w:rPr>
          <w:b/>
          <w:bCs/>
          <w:sz w:val="20"/>
          <w:szCs w:val="20"/>
        </w:rPr>
        <w:t>Прибор учета</w:t>
      </w:r>
      <w:r w:rsidR="00CD2F1B">
        <w:rPr>
          <w:bCs/>
          <w:sz w:val="20"/>
          <w:szCs w:val="20"/>
        </w:rPr>
        <w:t xml:space="preserve"> -</w:t>
      </w:r>
      <w:r w:rsidRPr="009C1F1A">
        <w:rPr>
          <w:bCs/>
          <w:sz w:val="20"/>
          <w:szCs w:val="20"/>
        </w:rPr>
        <w:t xml:space="preserve"> средство измерения, используемое для определения объемов (количества) потребления электрической энергии (мощности).</w:t>
      </w:r>
    </w:p>
    <w:p w:rsidR="00892039" w:rsidRPr="009C1F1A" w:rsidRDefault="00892039" w:rsidP="00892039">
      <w:pPr>
        <w:spacing w:after="120"/>
        <w:ind w:firstLine="567"/>
        <w:jc w:val="both"/>
        <w:rPr>
          <w:sz w:val="20"/>
          <w:szCs w:val="20"/>
        </w:rPr>
      </w:pPr>
      <w:proofErr w:type="gramStart"/>
      <w:r w:rsidRPr="009C1F1A">
        <w:rPr>
          <w:b/>
          <w:bCs/>
          <w:sz w:val="20"/>
          <w:szCs w:val="20"/>
        </w:rPr>
        <w:t>Измерительный комплекс</w:t>
      </w:r>
      <w:r w:rsidR="00CD2F1B">
        <w:rPr>
          <w:bCs/>
          <w:sz w:val="20"/>
          <w:szCs w:val="20"/>
        </w:rPr>
        <w:t xml:space="preserve"> -</w:t>
      </w:r>
      <w:r w:rsidRPr="009C1F1A">
        <w:rPr>
          <w:bCs/>
          <w:sz w:val="20"/>
          <w:szCs w:val="20"/>
        </w:rPr>
        <w:t xml:space="preserve"> совокупность приборов учета и измерительных трансформаторов тока и (или) напряжения, соединенных между собой по установленной схеме, через которые  </w:t>
      </w:r>
      <w:proofErr w:type="spellStart"/>
      <w:r w:rsidRPr="009C1F1A">
        <w:rPr>
          <w:bCs/>
          <w:sz w:val="20"/>
          <w:szCs w:val="20"/>
        </w:rPr>
        <w:t>такие</w:t>
      </w:r>
      <w:r w:rsidRPr="009C1F1A">
        <w:rPr>
          <w:sz w:val="20"/>
          <w:szCs w:val="20"/>
        </w:rPr>
        <w:t>приборы</w:t>
      </w:r>
      <w:proofErr w:type="spellEnd"/>
      <w:r w:rsidRPr="009C1F1A">
        <w:rPr>
          <w:sz w:val="20"/>
          <w:szCs w:val="20"/>
        </w:rPr>
        <w:t xml:space="preserve"> учета установлены (подключены), предназначенная для измерения объемов электрической энергии (мощности) в одной точке поставки.</w:t>
      </w:r>
      <w:proofErr w:type="gramEnd"/>
    </w:p>
    <w:p w:rsidR="00892039" w:rsidRPr="009C1F1A" w:rsidRDefault="00892039" w:rsidP="00892039">
      <w:pPr>
        <w:spacing w:after="120"/>
        <w:ind w:firstLine="567"/>
        <w:jc w:val="both"/>
        <w:rPr>
          <w:sz w:val="20"/>
          <w:szCs w:val="20"/>
        </w:rPr>
      </w:pPr>
      <w:r w:rsidRPr="009C1F1A">
        <w:rPr>
          <w:b/>
          <w:sz w:val="20"/>
          <w:szCs w:val="20"/>
        </w:rPr>
        <w:t>Система учета</w:t>
      </w:r>
      <w:r w:rsidRPr="009C1F1A">
        <w:rPr>
          <w:sz w:val="20"/>
          <w:szCs w:val="20"/>
        </w:rPr>
        <w:t xml:space="preserve"> - совокупность измерительных комплексов, связующих и вычислительных компонентов, устрой</w:t>
      </w:r>
      <w:proofErr w:type="gramStart"/>
      <w:r w:rsidRPr="009C1F1A">
        <w:rPr>
          <w:sz w:val="20"/>
          <w:szCs w:val="20"/>
        </w:rPr>
        <w:t>ств сб</w:t>
      </w:r>
      <w:proofErr w:type="gramEnd"/>
      <w:r w:rsidRPr="009C1F1A">
        <w:rPr>
          <w:sz w:val="20"/>
          <w:szCs w:val="20"/>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92039" w:rsidRDefault="00892039" w:rsidP="00892039">
      <w:pPr>
        <w:spacing w:after="120"/>
        <w:ind w:firstLine="567"/>
        <w:jc w:val="both"/>
        <w:rPr>
          <w:sz w:val="20"/>
          <w:szCs w:val="20"/>
        </w:rPr>
      </w:pPr>
      <w:r w:rsidRPr="009C1F1A">
        <w:rPr>
          <w:sz w:val="20"/>
          <w:szCs w:val="20"/>
        </w:rPr>
        <w:t>Перечень приборов учета, измерительных комплексов согласован сторонами в Приложении №2 к настоящему договору.</w:t>
      </w:r>
    </w:p>
    <w:p w:rsidR="00892039" w:rsidRPr="009C1F1A" w:rsidRDefault="00892039" w:rsidP="00892039">
      <w:pPr>
        <w:spacing w:after="120"/>
        <w:ind w:firstLine="567"/>
        <w:jc w:val="both"/>
        <w:rPr>
          <w:sz w:val="20"/>
          <w:szCs w:val="20"/>
        </w:rPr>
      </w:pPr>
      <w:r w:rsidRPr="009C1F1A">
        <w:rPr>
          <w:b/>
          <w:bCs/>
          <w:sz w:val="20"/>
          <w:szCs w:val="20"/>
        </w:rPr>
        <w:lastRenderedPageBreak/>
        <w:t>Проверка прибора уч</w:t>
      </w:r>
      <w:r w:rsidR="00CD2F1B">
        <w:rPr>
          <w:b/>
          <w:bCs/>
          <w:sz w:val="20"/>
          <w:szCs w:val="20"/>
        </w:rPr>
        <w:t xml:space="preserve">ета, измерительного </w:t>
      </w:r>
      <w:r w:rsidR="00CD2F1B" w:rsidRPr="00CD2F1B">
        <w:rPr>
          <w:b/>
          <w:bCs/>
          <w:sz w:val="20"/>
          <w:szCs w:val="20"/>
        </w:rPr>
        <w:t>комплекса</w:t>
      </w:r>
      <w:r w:rsidR="00CD2F1B">
        <w:rPr>
          <w:bCs/>
          <w:sz w:val="20"/>
          <w:szCs w:val="20"/>
        </w:rPr>
        <w:t xml:space="preserve"> - </w:t>
      </w:r>
      <w:r w:rsidRPr="00CD2F1B">
        <w:rPr>
          <w:sz w:val="20"/>
          <w:szCs w:val="20"/>
        </w:rPr>
        <w:t>инструментальная</w:t>
      </w:r>
      <w:r w:rsidRPr="009C1F1A">
        <w:rPr>
          <w:sz w:val="20"/>
          <w:szCs w:val="20"/>
        </w:rPr>
        <w:t xml:space="preserve"> или визуальная проверка прибора учета, измерительного комплекса, проводимая в целях определения и подтверждения соответствия прибора учета, измерительного комплекса установленным техническим требованиям, а также условиям договора. Результаты проверки оформляются актом проверки. Снятие показаний </w:t>
      </w:r>
      <w:proofErr w:type="gramStart"/>
      <w:r w:rsidRPr="009C1F1A">
        <w:rPr>
          <w:sz w:val="20"/>
          <w:szCs w:val="20"/>
        </w:rPr>
        <w:t>СО</w:t>
      </w:r>
      <w:proofErr w:type="gramEnd"/>
      <w:r w:rsidRPr="009C1F1A">
        <w:rPr>
          <w:sz w:val="20"/>
          <w:szCs w:val="20"/>
        </w:rPr>
        <w:t xml:space="preserve"> (и (или) ГП, ИВС) </w:t>
      </w:r>
      <w:proofErr w:type="gramStart"/>
      <w:r w:rsidRPr="009C1F1A">
        <w:rPr>
          <w:sz w:val="20"/>
          <w:szCs w:val="20"/>
        </w:rPr>
        <w:t>в</w:t>
      </w:r>
      <w:proofErr w:type="gramEnd"/>
      <w:r w:rsidRPr="009C1F1A">
        <w:rPr>
          <w:sz w:val="20"/>
          <w:szCs w:val="20"/>
        </w:rPr>
        <w:t xml:space="preserve"> соответствии с условиями настоящего договора не является проверкой прибора учета, измерительного комплекса.</w:t>
      </w:r>
    </w:p>
    <w:p w:rsidR="00892039" w:rsidRPr="009C1F1A" w:rsidRDefault="00892039" w:rsidP="00892039">
      <w:pPr>
        <w:spacing w:after="120"/>
        <w:ind w:firstLine="567"/>
        <w:jc w:val="both"/>
        <w:rPr>
          <w:sz w:val="20"/>
          <w:szCs w:val="20"/>
        </w:rPr>
      </w:pPr>
      <w:r w:rsidRPr="009C1F1A">
        <w:rPr>
          <w:b/>
          <w:bCs/>
          <w:sz w:val="20"/>
          <w:szCs w:val="20"/>
        </w:rPr>
        <w:t xml:space="preserve">Инструментальная проверка прибора </w:t>
      </w:r>
      <w:r w:rsidR="00CD2F1B">
        <w:rPr>
          <w:b/>
          <w:bCs/>
          <w:sz w:val="20"/>
          <w:szCs w:val="20"/>
        </w:rPr>
        <w:t>учета, измерительного комплекса</w:t>
      </w:r>
      <w:r w:rsidR="00CD2F1B">
        <w:rPr>
          <w:bCs/>
          <w:sz w:val="20"/>
          <w:szCs w:val="20"/>
        </w:rPr>
        <w:t xml:space="preserve"> -</w:t>
      </w:r>
      <w:r w:rsidRPr="009C1F1A">
        <w:rPr>
          <w:sz w:val="20"/>
          <w:szCs w:val="20"/>
        </w:rPr>
        <w:t xml:space="preserve"> совокупность операций, выполняемых с использованием специализированного измерительного оборудования с целью определения и подтверждения соответствия прибора учета, измерительного комплекса установленным техническим требованиям, а также условиям договора.</w:t>
      </w:r>
    </w:p>
    <w:p w:rsidR="00892039" w:rsidRPr="009C1F1A" w:rsidRDefault="00892039" w:rsidP="00892039">
      <w:pPr>
        <w:spacing w:after="120"/>
        <w:ind w:firstLine="567"/>
        <w:jc w:val="both"/>
        <w:rPr>
          <w:sz w:val="20"/>
          <w:szCs w:val="20"/>
        </w:rPr>
      </w:pPr>
      <w:r w:rsidRPr="009C1F1A">
        <w:rPr>
          <w:b/>
          <w:bCs/>
          <w:sz w:val="20"/>
          <w:szCs w:val="20"/>
        </w:rPr>
        <w:t>Визуальная проверка прибора учета, измерительного комплекса</w:t>
      </w:r>
      <w:r w:rsidR="00CD2F1B">
        <w:rPr>
          <w:sz w:val="20"/>
          <w:szCs w:val="20"/>
        </w:rPr>
        <w:t xml:space="preserve"> -</w:t>
      </w:r>
      <w:r w:rsidRPr="009C1F1A">
        <w:rPr>
          <w:sz w:val="20"/>
          <w:szCs w:val="20"/>
        </w:rPr>
        <w:t xml:space="preserve"> визуальный осмотр прибора учета, измерительного комплекса без использования измерительных приборов. При инструментальной и иных видах проверок могут быть выявлены замечания, которые невозможно определить при визуальном осмотре. В случае выявления в дальнейшем таких замечаний, визуальная проверка не может служить основой для перерасчёта как «дата последней проверки</w:t>
      </w:r>
      <w:r w:rsidR="00CD2F1B">
        <w:rPr>
          <w:sz w:val="20"/>
          <w:szCs w:val="20"/>
        </w:rPr>
        <w:t>».</w:t>
      </w:r>
    </w:p>
    <w:p w:rsidR="00892039" w:rsidRPr="009C1F1A" w:rsidRDefault="00892039" w:rsidP="00892039">
      <w:pPr>
        <w:tabs>
          <w:tab w:val="left" w:pos="0"/>
          <w:tab w:val="left" w:pos="9498"/>
        </w:tabs>
        <w:spacing w:after="120"/>
        <w:ind w:firstLine="567"/>
        <w:jc w:val="both"/>
        <w:rPr>
          <w:b/>
          <w:bCs/>
          <w:sz w:val="20"/>
          <w:szCs w:val="20"/>
        </w:rPr>
      </w:pPr>
    </w:p>
    <w:p w:rsidR="00892039" w:rsidRPr="009C1F1A" w:rsidRDefault="00892039" w:rsidP="00892039">
      <w:pPr>
        <w:pStyle w:val="a9"/>
        <w:numPr>
          <w:ilvl w:val="0"/>
          <w:numId w:val="11"/>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Предмет договора</w:t>
      </w:r>
    </w:p>
    <w:p w:rsidR="00892039" w:rsidRPr="009C1F1A" w:rsidRDefault="00892039" w:rsidP="00892039">
      <w:pPr>
        <w:pStyle w:val="a9"/>
        <w:numPr>
          <w:ilvl w:val="1"/>
          <w:numId w:val="11"/>
        </w:numPr>
        <w:tabs>
          <w:tab w:val="left" w:pos="1276"/>
        </w:tabs>
        <w:autoSpaceDE w:val="0"/>
        <w:autoSpaceDN w:val="0"/>
        <w:adjustRightInd w:val="0"/>
        <w:spacing w:after="120"/>
        <w:ind w:left="0" w:firstLine="567"/>
        <w:jc w:val="both"/>
        <w:outlineLvl w:val="1"/>
        <w:rPr>
          <w:rFonts w:ascii="Times New Roman" w:hAnsi="Times New Roman" w:cs="Times New Roman"/>
          <w:sz w:val="20"/>
          <w:szCs w:val="20"/>
        </w:rPr>
      </w:pPr>
      <w:r w:rsidRPr="009C1F1A">
        <w:rPr>
          <w:rFonts w:ascii="Times New Roman" w:hAnsi="Times New Roman" w:cs="Times New Roman"/>
          <w:sz w:val="20"/>
          <w:szCs w:val="20"/>
        </w:rPr>
        <w:t>ГП обязуется осуществлять продажу электрической энергии (мощности), а также через привлеч</w:t>
      </w:r>
      <w:r w:rsidR="00CD2F1B">
        <w:rPr>
          <w:rFonts w:ascii="Times New Roman" w:hAnsi="Times New Roman" w:cs="Times New Roman"/>
          <w:sz w:val="20"/>
          <w:szCs w:val="20"/>
        </w:rPr>
        <w:t>ё</w:t>
      </w:r>
      <w:r w:rsidRPr="009C1F1A">
        <w:rPr>
          <w:rFonts w:ascii="Times New Roman" w:hAnsi="Times New Roman" w:cs="Times New Roman"/>
          <w:sz w:val="20"/>
          <w:szCs w:val="20"/>
        </w:rPr>
        <w:t>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 в сроки и на условиях, предусмотренных настоящим договором.</w:t>
      </w:r>
    </w:p>
    <w:p w:rsidR="00892039" w:rsidRPr="009C1F1A" w:rsidRDefault="00892039" w:rsidP="00892039">
      <w:pPr>
        <w:pStyle w:val="a9"/>
        <w:numPr>
          <w:ilvl w:val="1"/>
          <w:numId w:val="11"/>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Потребитель подтверждает, что </w:t>
      </w:r>
      <w:proofErr w:type="spellStart"/>
      <w:r w:rsidRPr="009C1F1A">
        <w:rPr>
          <w:rFonts w:ascii="Times New Roman" w:hAnsi="Times New Roman" w:cs="Times New Roman"/>
          <w:sz w:val="20"/>
          <w:szCs w:val="20"/>
        </w:rPr>
        <w:t>энергопринимающие</w:t>
      </w:r>
      <w:proofErr w:type="spellEnd"/>
      <w:r w:rsidRPr="009C1F1A">
        <w:rPr>
          <w:rFonts w:ascii="Times New Roman" w:hAnsi="Times New Roman" w:cs="Times New Roman"/>
          <w:sz w:val="20"/>
          <w:szCs w:val="20"/>
        </w:rPr>
        <w:t xml:space="preserve"> устройства (объекты электросетевого хозяйства), указанные в Приложении №2</w:t>
      </w:r>
      <w:r w:rsidR="000E224F">
        <w:rPr>
          <w:rFonts w:ascii="Times New Roman" w:hAnsi="Times New Roman" w:cs="Times New Roman"/>
          <w:sz w:val="20"/>
          <w:szCs w:val="20"/>
        </w:rPr>
        <w:t xml:space="preserve"> </w:t>
      </w:r>
      <w:r w:rsidRPr="009C1F1A">
        <w:rPr>
          <w:rFonts w:ascii="Times New Roman" w:hAnsi="Times New Roman" w:cs="Times New Roman"/>
          <w:sz w:val="20"/>
          <w:szCs w:val="20"/>
        </w:rPr>
        <w:t>к настоящему договору принадлежат ему на законных основаниях.</w:t>
      </w:r>
    </w:p>
    <w:p w:rsidR="00892039" w:rsidRPr="009C1F1A" w:rsidRDefault="00892039" w:rsidP="00892039">
      <w:pPr>
        <w:tabs>
          <w:tab w:val="left" w:pos="0"/>
          <w:tab w:val="left" w:pos="567"/>
        </w:tabs>
        <w:spacing w:after="120"/>
        <w:ind w:firstLine="567"/>
        <w:jc w:val="both"/>
        <w:rPr>
          <w:b/>
          <w:bCs/>
          <w:sz w:val="20"/>
          <w:szCs w:val="20"/>
        </w:rPr>
      </w:pPr>
    </w:p>
    <w:p w:rsidR="00892039" w:rsidRPr="009C1F1A" w:rsidRDefault="00892039" w:rsidP="00892039">
      <w:pPr>
        <w:pStyle w:val="a9"/>
        <w:numPr>
          <w:ilvl w:val="0"/>
          <w:numId w:val="11"/>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Права и обязанности сторон</w:t>
      </w:r>
    </w:p>
    <w:p w:rsidR="00892039" w:rsidRPr="009C1F1A" w:rsidRDefault="00892039" w:rsidP="00892039">
      <w:pPr>
        <w:pStyle w:val="a9"/>
        <w:numPr>
          <w:ilvl w:val="1"/>
          <w:numId w:val="11"/>
        </w:numPr>
        <w:tabs>
          <w:tab w:val="left" w:pos="1276"/>
        </w:tabs>
        <w:spacing w:after="120"/>
        <w:ind w:left="0" w:firstLine="567"/>
        <w:jc w:val="both"/>
        <w:rPr>
          <w:rFonts w:ascii="Times New Roman" w:hAnsi="Times New Roman" w:cs="Times New Roman"/>
          <w:b/>
          <w:bCs/>
          <w:sz w:val="20"/>
          <w:szCs w:val="20"/>
          <w:lang w:val="en-US"/>
        </w:rPr>
      </w:pPr>
      <w:proofErr w:type="spellStart"/>
      <w:r w:rsidRPr="009C1F1A">
        <w:rPr>
          <w:rFonts w:ascii="Times New Roman" w:hAnsi="Times New Roman" w:cs="Times New Roman"/>
          <w:b/>
          <w:bCs/>
          <w:sz w:val="20"/>
          <w:szCs w:val="20"/>
          <w:lang w:val="en-US"/>
        </w:rPr>
        <w:t>Гарантирующий</w:t>
      </w:r>
      <w:proofErr w:type="spellEnd"/>
      <w:r w:rsidR="002C3A72" w:rsidRPr="009C1F1A">
        <w:rPr>
          <w:rFonts w:ascii="Times New Roman" w:hAnsi="Times New Roman" w:cs="Times New Roman"/>
          <w:b/>
          <w:bCs/>
          <w:sz w:val="20"/>
          <w:szCs w:val="20"/>
        </w:rPr>
        <w:t xml:space="preserve"> </w:t>
      </w:r>
      <w:proofErr w:type="spellStart"/>
      <w:r w:rsidRPr="009C1F1A">
        <w:rPr>
          <w:rFonts w:ascii="Times New Roman" w:hAnsi="Times New Roman" w:cs="Times New Roman"/>
          <w:b/>
          <w:bCs/>
          <w:sz w:val="20"/>
          <w:szCs w:val="20"/>
          <w:lang w:val="en-US"/>
        </w:rPr>
        <w:t>поставщик</w:t>
      </w:r>
      <w:proofErr w:type="spellEnd"/>
      <w:r w:rsidR="002C3A72" w:rsidRPr="009C1F1A">
        <w:rPr>
          <w:rFonts w:ascii="Times New Roman" w:hAnsi="Times New Roman" w:cs="Times New Roman"/>
          <w:b/>
          <w:bCs/>
          <w:sz w:val="20"/>
          <w:szCs w:val="20"/>
        </w:rPr>
        <w:t xml:space="preserve"> </w:t>
      </w:r>
      <w:proofErr w:type="spellStart"/>
      <w:r w:rsidRPr="009C1F1A">
        <w:rPr>
          <w:rFonts w:ascii="Times New Roman" w:hAnsi="Times New Roman" w:cs="Times New Roman"/>
          <w:b/>
          <w:bCs/>
          <w:sz w:val="20"/>
          <w:szCs w:val="20"/>
          <w:lang w:val="en-US"/>
        </w:rPr>
        <w:t>имеет</w:t>
      </w:r>
      <w:proofErr w:type="spellEnd"/>
      <w:r w:rsidR="002C3A72" w:rsidRPr="009C1F1A">
        <w:rPr>
          <w:rFonts w:ascii="Times New Roman" w:hAnsi="Times New Roman" w:cs="Times New Roman"/>
          <w:b/>
          <w:bCs/>
          <w:sz w:val="20"/>
          <w:szCs w:val="20"/>
        </w:rPr>
        <w:t xml:space="preserve"> </w:t>
      </w:r>
      <w:proofErr w:type="spellStart"/>
      <w:r w:rsidRPr="009C1F1A">
        <w:rPr>
          <w:rFonts w:ascii="Times New Roman" w:hAnsi="Times New Roman" w:cs="Times New Roman"/>
          <w:b/>
          <w:bCs/>
          <w:sz w:val="20"/>
          <w:szCs w:val="20"/>
          <w:lang w:val="en-US"/>
        </w:rPr>
        <w:t>право</w:t>
      </w:r>
      <w:proofErr w:type="spellEnd"/>
      <w:r w:rsidRPr="009C1F1A">
        <w:rPr>
          <w:rFonts w:ascii="Times New Roman" w:hAnsi="Times New Roman" w:cs="Times New Roman"/>
          <w:b/>
          <w:bCs/>
          <w:sz w:val="20"/>
          <w:szCs w:val="20"/>
          <w:lang w:val="en-US"/>
        </w:rPr>
        <w:t>:</w:t>
      </w:r>
    </w:p>
    <w:p w:rsidR="00892039" w:rsidRPr="009C1F1A" w:rsidRDefault="00892039" w:rsidP="00892039">
      <w:pPr>
        <w:pStyle w:val="a9"/>
        <w:numPr>
          <w:ilvl w:val="2"/>
          <w:numId w:val="11"/>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sz w:val="20"/>
          <w:szCs w:val="20"/>
        </w:rPr>
        <w:t>Беспрепятственного доступа к электроустановкам и приборам учета, измерительным комплексам и сис</w:t>
      </w:r>
      <w:r w:rsidR="000E224F">
        <w:rPr>
          <w:rFonts w:ascii="Times New Roman" w:hAnsi="Times New Roman" w:cs="Times New Roman"/>
          <w:sz w:val="20"/>
          <w:szCs w:val="20"/>
        </w:rPr>
        <w:t>темам учё</w:t>
      </w:r>
      <w:r w:rsidRPr="009C1F1A">
        <w:rPr>
          <w:rFonts w:ascii="Times New Roman" w:hAnsi="Times New Roman" w:cs="Times New Roman"/>
          <w:sz w:val="20"/>
          <w:szCs w:val="20"/>
        </w:rPr>
        <w:t xml:space="preserve">та электрической энергии Потребителя </w:t>
      </w:r>
      <w:proofErr w:type="gramStart"/>
      <w:r w:rsidRPr="009C1F1A">
        <w:rPr>
          <w:rFonts w:ascii="Times New Roman" w:hAnsi="Times New Roman" w:cs="Times New Roman"/>
          <w:sz w:val="20"/>
          <w:szCs w:val="20"/>
        </w:rPr>
        <w:t>для</w:t>
      </w:r>
      <w:proofErr w:type="gramEnd"/>
      <w:r w:rsidRPr="009C1F1A">
        <w:rPr>
          <w:rFonts w:ascii="Times New Roman" w:hAnsi="Times New Roman" w:cs="Times New Roman"/>
          <w:sz w:val="20"/>
          <w:szCs w:val="20"/>
        </w:rPr>
        <w:t>:</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контрольного снятия показаний приборов уч</w:t>
      </w:r>
      <w:r w:rsidR="000E224F">
        <w:rPr>
          <w:rFonts w:ascii="Times New Roman" w:hAnsi="Times New Roman" w:cs="Times New Roman"/>
          <w:sz w:val="20"/>
          <w:szCs w:val="20"/>
        </w:rPr>
        <w:t>ёта и систем учё</w:t>
      </w:r>
      <w:r w:rsidRPr="009C1F1A">
        <w:rPr>
          <w:rFonts w:ascii="Times New Roman" w:hAnsi="Times New Roman" w:cs="Times New Roman"/>
          <w:sz w:val="20"/>
          <w:szCs w:val="20"/>
        </w:rPr>
        <w:t>та, в том числе перепрограммирования и счит</w:t>
      </w:r>
      <w:r w:rsidR="000E224F">
        <w:rPr>
          <w:rFonts w:ascii="Times New Roman" w:hAnsi="Times New Roman" w:cs="Times New Roman"/>
          <w:sz w:val="20"/>
          <w:szCs w:val="20"/>
        </w:rPr>
        <w:t>ывания информации с приборов учёта,</w:t>
      </w:r>
      <w:r w:rsidRPr="009C1F1A">
        <w:rPr>
          <w:rFonts w:ascii="Times New Roman" w:hAnsi="Times New Roman" w:cs="Times New Roman"/>
          <w:sz w:val="20"/>
          <w:szCs w:val="20"/>
        </w:rPr>
        <w:t xml:space="preserve"> измерительных комплексов и систем уч</w:t>
      </w:r>
      <w:r w:rsidR="000E224F">
        <w:rPr>
          <w:rFonts w:ascii="Times New Roman" w:hAnsi="Times New Roman" w:cs="Times New Roman"/>
          <w:sz w:val="20"/>
          <w:szCs w:val="20"/>
        </w:rPr>
        <w:t>ё</w:t>
      </w:r>
      <w:r w:rsidRPr="009C1F1A">
        <w:rPr>
          <w:rFonts w:ascii="Times New Roman" w:hAnsi="Times New Roman" w:cs="Times New Roman"/>
          <w:sz w:val="20"/>
          <w:szCs w:val="20"/>
        </w:rPr>
        <w:t>та, обеспечивающих хранение профиля нагрузки посредством специальных технических средств (переносных компьютеров с необходимым программным обеспечением);</w:t>
      </w:r>
    </w:p>
    <w:p w:rsidR="00892039" w:rsidRPr="009C1F1A" w:rsidRDefault="000E224F"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проверки показаний приборов учё</w:t>
      </w:r>
      <w:r w:rsidR="00892039" w:rsidRPr="009C1F1A">
        <w:rPr>
          <w:rFonts w:ascii="Times New Roman" w:hAnsi="Times New Roman" w:cs="Times New Roman"/>
          <w:sz w:val="20"/>
          <w:szCs w:val="20"/>
        </w:rPr>
        <w:t>та;</w:t>
      </w:r>
    </w:p>
    <w:p w:rsidR="00892039" w:rsidRPr="009C1F1A" w:rsidRDefault="000E224F" w:rsidP="00892039">
      <w:pPr>
        <w:pStyle w:val="a9"/>
        <w:numPr>
          <w:ilvl w:val="0"/>
          <w:numId w:val="3"/>
        </w:numPr>
        <w:tabs>
          <w:tab w:val="left" w:pos="0"/>
          <w:tab w:val="left" w:pos="851"/>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проверки приборов учё</w:t>
      </w:r>
      <w:r w:rsidR="00892039" w:rsidRPr="009C1F1A">
        <w:rPr>
          <w:rFonts w:ascii="Times New Roman" w:hAnsi="Times New Roman" w:cs="Times New Roman"/>
          <w:sz w:val="20"/>
          <w:szCs w:val="20"/>
        </w:rPr>
        <w:t>та, измер</w:t>
      </w:r>
      <w:r>
        <w:rPr>
          <w:rFonts w:ascii="Times New Roman" w:hAnsi="Times New Roman" w:cs="Times New Roman"/>
          <w:sz w:val="20"/>
          <w:szCs w:val="20"/>
        </w:rPr>
        <w:t>ительных комплексов и систем учё</w:t>
      </w:r>
      <w:r w:rsidR="00892039" w:rsidRPr="009C1F1A">
        <w:rPr>
          <w:rFonts w:ascii="Times New Roman" w:hAnsi="Times New Roman" w:cs="Times New Roman"/>
          <w:sz w:val="20"/>
          <w:szCs w:val="20"/>
        </w:rPr>
        <w:t>та на соответствие требованиям нормативно-технической документации;</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контро</w:t>
      </w:r>
      <w:r w:rsidR="000E224F">
        <w:rPr>
          <w:rFonts w:ascii="Times New Roman" w:hAnsi="Times New Roman" w:cs="Times New Roman"/>
          <w:sz w:val="20"/>
          <w:szCs w:val="20"/>
        </w:rPr>
        <w:t xml:space="preserve">ля величины мощности </w:t>
      </w:r>
      <w:proofErr w:type="spellStart"/>
      <w:r w:rsidR="000E224F">
        <w:rPr>
          <w:rFonts w:ascii="Times New Roman" w:hAnsi="Times New Roman" w:cs="Times New Roman"/>
          <w:sz w:val="20"/>
          <w:szCs w:val="20"/>
        </w:rPr>
        <w:t>электроприё</w:t>
      </w:r>
      <w:r w:rsidRPr="009C1F1A">
        <w:rPr>
          <w:rFonts w:ascii="Times New Roman" w:hAnsi="Times New Roman" w:cs="Times New Roman"/>
          <w:sz w:val="20"/>
          <w:szCs w:val="20"/>
        </w:rPr>
        <w:t>мников</w:t>
      </w:r>
      <w:proofErr w:type="spellEnd"/>
      <w:r w:rsidRPr="009C1F1A">
        <w:rPr>
          <w:rFonts w:ascii="Times New Roman" w:hAnsi="Times New Roman" w:cs="Times New Roman"/>
          <w:sz w:val="20"/>
          <w:szCs w:val="20"/>
        </w:rPr>
        <w:t xml:space="preserve"> Потребителя;</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проведения измерений показателей качества электрической энергии;</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проверки схемы присоединения электроус</w:t>
      </w:r>
      <w:r w:rsidR="000E224F">
        <w:rPr>
          <w:rFonts w:ascii="Times New Roman" w:hAnsi="Times New Roman" w:cs="Times New Roman"/>
          <w:sz w:val="20"/>
          <w:szCs w:val="20"/>
        </w:rPr>
        <w:t>тановок и установки приборов учё</w:t>
      </w:r>
      <w:r w:rsidRPr="009C1F1A">
        <w:rPr>
          <w:rFonts w:ascii="Times New Roman" w:hAnsi="Times New Roman" w:cs="Times New Roman"/>
          <w:sz w:val="20"/>
          <w:szCs w:val="20"/>
        </w:rPr>
        <w:t>та, измерительных комплексов и систем уч</w:t>
      </w:r>
      <w:r w:rsidR="000E224F">
        <w:rPr>
          <w:rFonts w:ascii="Times New Roman" w:hAnsi="Times New Roman" w:cs="Times New Roman"/>
          <w:sz w:val="20"/>
          <w:szCs w:val="20"/>
        </w:rPr>
        <w:t>ё</w:t>
      </w:r>
      <w:r w:rsidRPr="009C1F1A">
        <w:rPr>
          <w:rFonts w:ascii="Times New Roman" w:hAnsi="Times New Roman" w:cs="Times New Roman"/>
          <w:sz w:val="20"/>
          <w:szCs w:val="20"/>
        </w:rPr>
        <w:t>та Потребителя;</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ввода ограничения режима электропотребления, возобновления подачи электрической энергии.</w:t>
      </w:r>
    </w:p>
    <w:p w:rsidR="00892039" w:rsidRPr="009C1F1A" w:rsidRDefault="00892039" w:rsidP="00892039">
      <w:pPr>
        <w:pStyle w:val="a9"/>
        <w:numPr>
          <w:ilvl w:val="0"/>
          <w:numId w:val="3"/>
        </w:numPr>
        <w:tabs>
          <w:tab w:val="left" w:pos="851"/>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доп</w:t>
      </w:r>
      <w:r w:rsidR="000E224F">
        <w:rPr>
          <w:rFonts w:ascii="Times New Roman" w:hAnsi="Times New Roman" w:cs="Times New Roman"/>
          <w:sz w:val="20"/>
          <w:szCs w:val="20"/>
        </w:rPr>
        <w:t>уска в эксплуатацию приборов учё</w:t>
      </w:r>
      <w:r w:rsidRPr="009C1F1A">
        <w:rPr>
          <w:rFonts w:ascii="Times New Roman" w:hAnsi="Times New Roman" w:cs="Times New Roman"/>
          <w:sz w:val="20"/>
          <w:szCs w:val="20"/>
        </w:rPr>
        <w:t>та, измерител</w:t>
      </w:r>
      <w:r w:rsidR="000E224F">
        <w:rPr>
          <w:rFonts w:ascii="Times New Roman" w:hAnsi="Times New Roman" w:cs="Times New Roman"/>
          <w:sz w:val="20"/>
          <w:szCs w:val="20"/>
        </w:rPr>
        <w:t>ьных комплексов и систем учёта.</w:t>
      </w:r>
    </w:p>
    <w:p w:rsidR="00892039" w:rsidRPr="009C1F1A" w:rsidRDefault="00892039" w:rsidP="00892039">
      <w:pPr>
        <w:pStyle w:val="a9"/>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Указанным правом также обладают лица, имеющие доверенность ГП, и представители СО (ИВС), к сетям которой присоединены </w:t>
      </w:r>
      <w:proofErr w:type="spellStart"/>
      <w:r w:rsidRPr="009C1F1A">
        <w:rPr>
          <w:rFonts w:ascii="Times New Roman" w:hAnsi="Times New Roman" w:cs="Times New Roman"/>
          <w:sz w:val="20"/>
          <w:szCs w:val="20"/>
        </w:rPr>
        <w:t>энергопринимающие</w:t>
      </w:r>
      <w:proofErr w:type="spellEnd"/>
      <w:r w:rsidRPr="009C1F1A">
        <w:rPr>
          <w:rFonts w:ascii="Times New Roman" w:hAnsi="Times New Roman" w:cs="Times New Roman"/>
          <w:sz w:val="20"/>
          <w:szCs w:val="20"/>
        </w:rPr>
        <w:t xml:space="preserve"> устройства Потребителя.</w:t>
      </w:r>
    </w:p>
    <w:p w:rsidR="00892039" w:rsidRPr="009C1F1A" w:rsidRDefault="00892039" w:rsidP="00892039">
      <w:pPr>
        <w:pStyle w:val="a9"/>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2.1.2</w:t>
      </w:r>
      <w:r w:rsidR="000E224F">
        <w:rPr>
          <w:rFonts w:ascii="Times New Roman" w:hAnsi="Times New Roman" w:cs="Times New Roman"/>
          <w:sz w:val="20"/>
          <w:szCs w:val="20"/>
        </w:rPr>
        <w:t>.</w:t>
      </w:r>
      <w:r w:rsidR="000E224F">
        <w:rPr>
          <w:rFonts w:ascii="Times New Roman" w:hAnsi="Times New Roman" w:cs="Times New Roman"/>
          <w:sz w:val="20"/>
          <w:szCs w:val="20"/>
        </w:rPr>
        <w:tab/>
      </w:r>
      <w:proofErr w:type="gramStart"/>
      <w:r w:rsidRPr="009C1F1A">
        <w:rPr>
          <w:rFonts w:ascii="Times New Roman" w:hAnsi="Times New Roman" w:cs="Times New Roman"/>
          <w:sz w:val="20"/>
          <w:szCs w:val="20"/>
        </w:rPr>
        <w:t>Приостанавливать исполнен</w:t>
      </w:r>
      <w:r w:rsidR="000E224F">
        <w:rPr>
          <w:rFonts w:ascii="Times New Roman" w:hAnsi="Times New Roman" w:cs="Times New Roman"/>
          <w:sz w:val="20"/>
          <w:szCs w:val="20"/>
        </w:rPr>
        <w:t>ие обязательств по договору путё</w:t>
      </w:r>
      <w:r w:rsidRPr="009C1F1A">
        <w:rPr>
          <w:rFonts w:ascii="Times New Roman" w:hAnsi="Times New Roman" w:cs="Times New Roman"/>
          <w:sz w:val="20"/>
          <w:szCs w:val="20"/>
        </w:rPr>
        <w:t xml:space="preserve">м инициирования введения ограничения режима потребления электрической энергии (мощности) Потребителю </w:t>
      </w:r>
      <w:r w:rsidRPr="009C1F1A">
        <w:rPr>
          <w:rFonts w:ascii="Times New Roman" w:hAnsi="Times New Roman" w:cs="Times New Roman"/>
          <w:bCs/>
          <w:sz w:val="20"/>
          <w:szCs w:val="20"/>
        </w:rPr>
        <w:t>(в отношении установленных законодательством РФ категорий Потребителей (в том числе в отношении отдель</w:t>
      </w:r>
      <w:r w:rsidR="000E224F">
        <w:rPr>
          <w:rFonts w:ascii="Times New Roman" w:hAnsi="Times New Roman" w:cs="Times New Roman"/>
          <w:bCs/>
          <w:sz w:val="20"/>
          <w:szCs w:val="20"/>
        </w:rPr>
        <w:t>ных используемых ими объектов) -</w:t>
      </w:r>
      <w:r w:rsidRPr="009C1F1A">
        <w:rPr>
          <w:rFonts w:ascii="Times New Roman" w:hAnsi="Times New Roman" w:cs="Times New Roman"/>
          <w:bCs/>
          <w:sz w:val="20"/>
          <w:szCs w:val="20"/>
        </w:rPr>
        <w:t xml:space="preserve"> не ниже уровня аварийной брони)) </w:t>
      </w:r>
      <w:r w:rsidRPr="009C1F1A">
        <w:rPr>
          <w:rFonts w:ascii="Times New Roman" w:hAnsi="Times New Roman" w:cs="Times New Roman"/>
          <w:sz w:val="20"/>
          <w:szCs w:val="20"/>
        </w:rPr>
        <w:t>в случаях и в порядке, установленных действующим законодательством РФ, в частности за неисполнение или ненадлежащее исполнение Потребителем обязательств по оплате электрической энергии (мощности) и</w:t>
      </w:r>
      <w:proofErr w:type="gramEnd"/>
      <w:r w:rsidRPr="009C1F1A">
        <w:rPr>
          <w:rFonts w:ascii="Times New Roman" w:hAnsi="Times New Roman" w:cs="Times New Roman"/>
          <w:sz w:val="20"/>
          <w:szCs w:val="20"/>
        </w:rPr>
        <w:t xml:space="preserve"> услуг, оказание которых является неотъемлемой частью процесса снабжения электрической энергией Потребителя, предусмотренных настоящим договором и/или действующим законодательством РФ, в том числе по оплате платежей, предусмотренных разделом 5 настоящего договора.</w:t>
      </w:r>
    </w:p>
    <w:p w:rsidR="00892039" w:rsidRPr="009C1F1A" w:rsidRDefault="00892039" w:rsidP="00892039">
      <w:pPr>
        <w:pStyle w:val="a9"/>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lastRenderedPageBreak/>
        <w:t xml:space="preserve">Уведомления об ограничении режима потребления электрической энергии Потребителю в случаях, установленных действующим законодательством РФ, направляются ГП любым из перечисленных способов: </w:t>
      </w:r>
      <w:proofErr w:type="spellStart"/>
      <w:r w:rsidRPr="009C1F1A">
        <w:rPr>
          <w:rFonts w:ascii="Times New Roman" w:hAnsi="Times New Roman" w:cs="Times New Roman"/>
          <w:sz w:val="20"/>
          <w:szCs w:val="20"/>
        </w:rPr>
        <w:t>факсограммой</w:t>
      </w:r>
      <w:proofErr w:type="spellEnd"/>
      <w:r w:rsidRPr="009C1F1A">
        <w:rPr>
          <w:rFonts w:ascii="Times New Roman" w:hAnsi="Times New Roman" w:cs="Times New Roman"/>
          <w:sz w:val="20"/>
          <w:szCs w:val="20"/>
        </w:rPr>
        <w:t xml:space="preserve">, телеграммой, </w:t>
      </w:r>
      <w:proofErr w:type="spellStart"/>
      <w:r w:rsidRPr="009C1F1A">
        <w:rPr>
          <w:rFonts w:ascii="Times New Roman" w:hAnsi="Times New Roman" w:cs="Times New Roman"/>
          <w:sz w:val="20"/>
          <w:szCs w:val="20"/>
        </w:rPr>
        <w:t>телетайпограммой</w:t>
      </w:r>
      <w:proofErr w:type="spellEnd"/>
      <w:r w:rsidRPr="009C1F1A">
        <w:rPr>
          <w:rFonts w:ascii="Times New Roman" w:hAnsi="Times New Roman" w:cs="Times New Roman"/>
          <w:sz w:val="20"/>
          <w:szCs w:val="20"/>
        </w:rPr>
        <w:t>, телефонограммой, почтовым отправлением, либо вручается непосредственно Потребителю под расписку.</w:t>
      </w:r>
    </w:p>
    <w:p w:rsidR="00892039" w:rsidRPr="009C1F1A" w:rsidRDefault="00892039" w:rsidP="00892039">
      <w:pPr>
        <w:tabs>
          <w:tab w:val="left" w:pos="1276"/>
        </w:tabs>
        <w:autoSpaceDE w:val="0"/>
        <w:autoSpaceDN w:val="0"/>
        <w:adjustRightInd w:val="0"/>
        <w:spacing w:after="120"/>
        <w:ind w:firstLine="567"/>
        <w:jc w:val="both"/>
        <w:outlineLvl w:val="1"/>
        <w:rPr>
          <w:sz w:val="20"/>
          <w:szCs w:val="20"/>
        </w:rPr>
      </w:pPr>
      <w:r w:rsidRPr="009C1F1A">
        <w:rPr>
          <w:sz w:val="20"/>
          <w:szCs w:val="20"/>
        </w:rPr>
        <w:t>Возобновление подачи электрической энергии, подача которой была прекращена (ограничена),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 или устранения обстоятельств и нарушений, явившихся основанием для ввода ограничения режима потребления.</w:t>
      </w:r>
    </w:p>
    <w:p w:rsidR="00892039" w:rsidRPr="009C1F1A" w:rsidRDefault="00892039" w:rsidP="00892039">
      <w:pPr>
        <w:pStyle w:val="a9"/>
        <w:tabs>
          <w:tab w:val="left" w:pos="1276"/>
        </w:tabs>
        <w:spacing w:after="120"/>
        <w:ind w:left="0" w:firstLine="567"/>
        <w:jc w:val="both"/>
        <w:rPr>
          <w:rFonts w:ascii="Times New Roman" w:hAnsi="Times New Roman" w:cs="Times New Roman"/>
        </w:rPr>
      </w:pPr>
      <w:proofErr w:type="gramStart"/>
      <w:r w:rsidRPr="009C1F1A">
        <w:rPr>
          <w:rFonts w:ascii="Times New Roman" w:hAnsi="Times New Roman" w:cs="Times New Roman"/>
          <w:sz w:val="20"/>
          <w:szCs w:val="20"/>
        </w:rPr>
        <w:t xml:space="preserve">ГП вправе потребовать с Потребителя в установленных законодательством РФ случаях и порядке компенсации расходов на оплату действий сетевой организации / иного владельца сетей, к сетям которых непосредственно присоединено </w:t>
      </w:r>
      <w:proofErr w:type="spellStart"/>
      <w:r w:rsidRPr="009C1F1A">
        <w:rPr>
          <w:rFonts w:ascii="Times New Roman" w:hAnsi="Times New Roman" w:cs="Times New Roman"/>
          <w:sz w:val="20"/>
          <w:szCs w:val="20"/>
        </w:rPr>
        <w:t>энергопринимающее</w:t>
      </w:r>
      <w:proofErr w:type="spellEnd"/>
      <w:r w:rsidRPr="009C1F1A">
        <w:rPr>
          <w:rFonts w:ascii="Times New Roman" w:hAnsi="Times New Roman" w:cs="Times New Roman"/>
          <w:sz w:val="20"/>
          <w:szCs w:val="20"/>
        </w:rPr>
        <w:t xml:space="preserve"> оборудование Потребителя, по введению ограничения режима потребления и последующему его восстановлению, при условии, если указанные расходы не учтены уполномоченным органом субъекта РФ в тарифах на услуги по передаче электрической энергии.</w:t>
      </w:r>
      <w:proofErr w:type="gramEnd"/>
    </w:p>
    <w:p w:rsidR="00892039" w:rsidRPr="009C1F1A" w:rsidRDefault="00892039" w:rsidP="00892039">
      <w:pPr>
        <w:pStyle w:val="a9"/>
        <w:numPr>
          <w:ilvl w:val="2"/>
          <w:numId w:val="12"/>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целях надлежащего исполнения обязанностей возложенных на ГП настоящим договором, ГП имеет право предоставлять СО следующие сведения: наименование Потребителя, местонахождение юридического лица, точки поставки, платежные реквизиты, о заключении, изменении и расторжении договора, а также иные сведения, в соответствии с действующим законодательством РФ.</w:t>
      </w:r>
    </w:p>
    <w:p w:rsidR="00892039" w:rsidRPr="009C1F1A" w:rsidRDefault="00892039" w:rsidP="00892039">
      <w:pPr>
        <w:pStyle w:val="a9"/>
        <w:numPr>
          <w:ilvl w:val="2"/>
          <w:numId w:val="12"/>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случае если по настоящему договору Потребителем не исполняются или исполняются ненадлежащим образом обязательства по оплате, то ГП вправе в одностороннем порядке отказаться от исполнени</w:t>
      </w:r>
      <w:r w:rsidR="000E224F">
        <w:rPr>
          <w:rFonts w:ascii="Times New Roman" w:hAnsi="Times New Roman" w:cs="Times New Roman"/>
          <w:sz w:val="20"/>
          <w:szCs w:val="20"/>
        </w:rPr>
        <w:t xml:space="preserve">я договора полностью, уведомив </w:t>
      </w:r>
      <w:r w:rsidRPr="009C1F1A">
        <w:rPr>
          <w:rFonts w:ascii="Times New Roman" w:hAnsi="Times New Roman" w:cs="Times New Roman"/>
          <w:sz w:val="20"/>
          <w:szCs w:val="20"/>
        </w:rPr>
        <w:t>Потребителя об этом з</w:t>
      </w:r>
      <w:r w:rsidR="000E224F">
        <w:rPr>
          <w:rFonts w:ascii="Times New Roman" w:hAnsi="Times New Roman" w:cs="Times New Roman"/>
          <w:sz w:val="20"/>
          <w:szCs w:val="20"/>
        </w:rPr>
        <w:t>а 10 рабочих дней до заявляемой</w:t>
      </w:r>
      <w:r w:rsidRPr="009C1F1A">
        <w:rPr>
          <w:rFonts w:ascii="Times New Roman" w:hAnsi="Times New Roman" w:cs="Times New Roman"/>
          <w:sz w:val="20"/>
          <w:szCs w:val="20"/>
        </w:rPr>
        <w:t xml:space="preserve"> даты отказа от договора.</w:t>
      </w:r>
    </w:p>
    <w:p w:rsidR="00892039" w:rsidRPr="009C1F1A" w:rsidRDefault="00892039" w:rsidP="00892039">
      <w:pPr>
        <w:pStyle w:val="a9"/>
        <w:numPr>
          <w:ilvl w:val="2"/>
          <w:numId w:val="12"/>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Запрашиват</w:t>
      </w:r>
      <w:r w:rsidR="000E224F">
        <w:rPr>
          <w:rFonts w:ascii="Times New Roman" w:hAnsi="Times New Roman" w:cs="Times New Roman"/>
          <w:sz w:val="20"/>
          <w:szCs w:val="20"/>
        </w:rPr>
        <w:t>ь у Потребителя планируемый объё</w:t>
      </w:r>
      <w:r w:rsidRPr="009C1F1A">
        <w:rPr>
          <w:rFonts w:ascii="Times New Roman" w:hAnsi="Times New Roman" w:cs="Times New Roman"/>
          <w:sz w:val="20"/>
          <w:szCs w:val="20"/>
        </w:rPr>
        <w:t>м потребления электрической энергии и мощности на следующий год по форме Приложения №1 к настоящему договору.</w:t>
      </w:r>
    </w:p>
    <w:p w:rsidR="00892039" w:rsidRPr="009C1F1A" w:rsidRDefault="00892039" w:rsidP="00892039">
      <w:pPr>
        <w:pStyle w:val="a9"/>
        <w:widowControl w:val="0"/>
        <w:tabs>
          <w:tab w:val="left" w:pos="0"/>
          <w:tab w:val="left" w:pos="851"/>
          <w:tab w:val="left" w:pos="9498"/>
        </w:tabs>
        <w:spacing w:after="120" w:line="240" w:lineRule="auto"/>
        <w:ind w:left="0" w:firstLine="567"/>
        <w:jc w:val="both"/>
        <w:rPr>
          <w:rFonts w:ascii="Times New Roman" w:hAnsi="Times New Roman" w:cs="Times New Roman"/>
          <w:sz w:val="20"/>
          <w:szCs w:val="20"/>
        </w:rPr>
      </w:pPr>
    </w:p>
    <w:p w:rsidR="00892039" w:rsidRPr="009C1F1A" w:rsidRDefault="00892039" w:rsidP="00892039">
      <w:pPr>
        <w:pStyle w:val="a9"/>
        <w:numPr>
          <w:ilvl w:val="1"/>
          <w:numId w:val="12"/>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Гарантирующий поставщик обязуется:</w:t>
      </w:r>
    </w:p>
    <w:p w:rsidR="00892039" w:rsidRPr="009C1F1A" w:rsidRDefault="00892039" w:rsidP="00892039">
      <w:pPr>
        <w:pStyle w:val="a9"/>
        <w:widowControl w:val="0"/>
        <w:numPr>
          <w:ilvl w:val="2"/>
          <w:numId w:val="13"/>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Подавать электрическую энергию (мощность) Потребителю в точки поставки, определенные Приложением №2</w:t>
      </w:r>
      <w:r w:rsidR="000E224F">
        <w:rPr>
          <w:rFonts w:ascii="Times New Roman" w:hAnsi="Times New Roman" w:cs="Times New Roman"/>
          <w:sz w:val="20"/>
          <w:szCs w:val="20"/>
        </w:rPr>
        <w:t xml:space="preserve"> </w:t>
      </w:r>
      <w:r w:rsidRPr="009C1F1A">
        <w:rPr>
          <w:rFonts w:ascii="Times New Roman" w:hAnsi="Times New Roman" w:cs="Times New Roman"/>
          <w:sz w:val="20"/>
          <w:szCs w:val="20"/>
        </w:rPr>
        <w:t>к настоящему договору.</w:t>
      </w:r>
    </w:p>
    <w:p w:rsidR="00892039" w:rsidRPr="009C1F1A" w:rsidRDefault="00892039" w:rsidP="00892039">
      <w:pPr>
        <w:pStyle w:val="a9"/>
        <w:widowControl w:val="0"/>
        <w:numPr>
          <w:ilvl w:val="2"/>
          <w:numId w:val="13"/>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Заключить </w:t>
      </w:r>
      <w:proofErr w:type="gramStart"/>
      <w:r w:rsidRPr="009C1F1A">
        <w:rPr>
          <w:rFonts w:ascii="Times New Roman" w:hAnsi="Times New Roman" w:cs="Times New Roman"/>
          <w:sz w:val="20"/>
          <w:szCs w:val="20"/>
        </w:rPr>
        <w:t>с СО в интересах Потребителя договор на оказание услуг по передаче</w:t>
      </w:r>
      <w:proofErr w:type="gramEnd"/>
      <w:r w:rsidRPr="009C1F1A">
        <w:rPr>
          <w:rFonts w:ascii="Times New Roman" w:hAnsi="Times New Roman" w:cs="Times New Roman"/>
          <w:sz w:val="20"/>
          <w:szCs w:val="20"/>
        </w:rPr>
        <w:t xml:space="preserve"> электрической энергии (мощности) в точки поставки Потребителя. </w:t>
      </w:r>
      <w:proofErr w:type="gramStart"/>
      <w:r w:rsidRPr="009C1F1A">
        <w:rPr>
          <w:rFonts w:ascii="Times New Roman" w:hAnsi="Times New Roman" w:cs="Times New Roman"/>
          <w:sz w:val="20"/>
          <w:szCs w:val="20"/>
        </w:rPr>
        <w:t xml:space="preserve">Представление ГП в соответствии с настоящим </w:t>
      </w:r>
      <w:r w:rsidR="000E224F">
        <w:rPr>
          <w:rFonts w:ascii="Times New Roman" w:hAnsi="Times New Roman" w:cs="Times New Roman"/>
          <w:sz w:val="20"/>
          <w:szCs w:val="20"/>
        </w:rPr>
        <w:t>договором интересов Потребителя</w:t>
      </w:r>
      <w:r w:rsidRPr="009C1F1A">
        <w:rPr>
          <w:rFonts w:ascii="Times New Roman" w:hAnsi="Times New Roman" w:cs="Times New Roman"/>
          <w:sz w:val="20"/>
          <w:szCs w:val="20"/>
        </w:rPr>
        <w:t xml:space="preserve"> в отношениях с СО не требует специальных полномочий.</w:t>
      </w:r>
      <w:proofErr w:type="gramEnd"/>
    </w:p>
    <w:p w:rsidR="00892039" w:rsidRPr="009C1F1A" w:rsidRDefault="00892039" w:rsidP="00892039">
      <w:pPr>
        <w:pStyle w:val="a9"/>
        <w:widowControl w:val="0"/>
        <w:numPr>
          <w:ilvl w:val="2"/>
          <w:numId w:val="13"/>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Обеспечивать показатели качества электрической энергии на границе балансовой принадлежности электросети </w:t>
      </w:r>
      <w:proofErr w:type="gramStart"/>
      <w:r w:rsidRPr="009C1F1A">
        <w:rPr>
          <w:rFonts w:ascii="Times New Roman" w:hAnsi="Times New Roman" w:cs="Times New Roman"/>
          <w:sz w:val="20"/>
          <w:szCs w:val="20"/>
        </w:rPr>
        <w:t>между</w:t>
      </w:r>
      <w:proofErr w:type="gramEnd"/>
      <w:r w:rsidRPr="009C1F1A">
        <w:rPr>
          <w:rFonts w:ascii="Times New Roman" w:hAnsi="Times New Roman" w:cs="Times New Roman"/>
          <w:sz w:val="20"/>
          <w:szCs w:val="20"/>
        </w:rPr>
        <w:t xml:space="preserve">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и Потребителем в соответствии с п. 3.1. настоящего договора.</w:t>
      </w:r>
    </w:p>
    <w:p w:rsidR="00892039" w:rsidRPr="009C1F1A" w:rsidRDefault="00892039" w:rsidP="00892039">
      <w:pPr>
        <w:pStyle w:val="a9"/>
        <w:widowControl w:val="0"/>
        <w:numPr>
          <w:ilvl w:val="2"/>
          <w:numId w:val="13"/>
        </w:numPr>
        <w:tabs>
          <w:tab w:val="left" w:pos="0"/>
          <w:tab w:val="left" w:pos="567"/>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Осуществлять иные действия, необходимые для реализации прав Потребителя, предусмотренные действующим законодательством РФ.</w:t>
      </w:r>
    </w:p>
    <w:p w:rsidR="00892039" w:rsidRPr="009C1F1A" w:rsidRDefault="00892039" w:rsidP="00892039">
      <w:pPr>
        <w:pStyle w:val="a9"/>
        <w:widowControl w:val="0"/>
        <w:numPr>
          <w:ilvl w:val="2"/>
          <w:numId w:val="13"/>
        </w:numPr>
        <w:tabs>
          <w:tab w:val="left" w:pos="0"/>
          <w:tab w:val="left" w:pos="567"/>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Не производить ограничение подачи электрической энергии потребителям-ор</w:t>
      </w:r>
      <w:r w:rsidR="000E224F">
        <w:rPr>
          <w:rFonts w:ascii="Times New Roman" w:hAnsi="Times New Roman" w:cs="Times New Roman"/>
          <w:sz w:val="20"/>
          <w:szCs w:val="20"/>
        </w:rPr>
        <w:t>ганизациям, финансируемым за счё</w:t>
      </w:r>
      <w:r w:rsidRPr="009C1F1A">
        <w:rPr>
          <w:rFonts w:ascii="Times New Roman" w:hAnsi="Times New Roman" w:cs="Times New Roman"/>
          <w:sz w:val="20"/>
          <w:szCs w:val="20"/>
        </w:rPr>
        <w:t>т средств федерального бюджета, обеспечивающим безопасность государства (воинским частям, учреждениям, предприятиям и организациям федеральных органов власти, в которых предусмотрена военная служба; предприятиям, учреждениям и органам уголовно-исполнительной системы и государственной противопожарной службы) в пределах установленных им главным распорядителем средств федерального бюджета лимитов бюджетных обязательств в случае несвоевременного поступления платежей на их счета.</w:t>
      </w:r>
    </w:p>
    <w:p w:rsidR="00892039" w:rsidRPr="009C1F1A" w:rsidRDefault="00892039" w:rsidP="00892039">
      <w:pPr>
        <w:pStyle w:val="a9"/>
        <w:widowControl w:val="0"/>
        <w:tabs>
          <w:tab w:val="left" w:pos="0"/>
          <w:tab w:val="left" w:pos="851"/>
          <w:tab w:val="left" w:pos="9498"/>
        </w:tabs>
        <w:spacing w:after="120" w:line="240" w:lineRule="auto"/>
        <w:ind w:left="0" w:firstLine="567"/>
        <w:jc w:val="both"/>
        <w:rPr>
          <w:rFonts w:ascii="Times New Roman" w:hAnsi="Times New Roman" w:cs="Times New Roman"/>
          <w:sz w:val="20"/>
          <w:szCs w:val="20"/>
        </w:rPr>
      </w:pPr>
    </w:p>
    <w:p w:rsidR="00892039" w:rsidRPr="009C1F1A" w:rsidRDefault="00892039" w:rsidP="00892039">
      <w:pPr>
        <w:pStyle w:val="a9"/>
        <w:numPr>
          <w:ilvl w:val="1"/>
          <w:numId w:val="13"/>
        </w:numPr>
        <w:tabs>
          <w:tab w:val="left" w:pos="1276"/>
        </w:tabs>
        <w:spacing w:after="120" w:line="240" w:lineRule="auto"/>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Потребитель имеет право:</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В одностороннем порядке отказаться от исполнен</w:t>
      </w:r>
      <w:r w:rsidR="007F59E8">
        <w:rPr>
          <w:rFonts w:ascii="Times New Roman" w:hAnsi="Times New Roman" w:cs="Times New Roman"/>
          <w:sz w:val="20"/>
          <w:szCs w:val="20"/>
        </w:rPr>
        <w:t>ия договора полностью, что влечё</w:t>
      </w:r>
      <w:r w:rsidRPr="009C1F1A">
        <w:rPr>
          <w:rFonts w:ascii="Times New Roman" w:hAnsi="Times New Roman" w:cs="Times New Roman"/>
          <w:sz w:val="20"/>
          <w:szCs w:val="20"/>
        </w:rPr>
        <w:t>т его расторжение при условии оплаты ГП не позднее, чем за 10 рабочих дней до заявляемой даты расторжения договора стоимости потребленной электрической энергии (мощности) в полном объ</w:t>
      </w:r>
      <w:r w:rsidR="007F59E8">
        <w:rPr>
          <w:rFonts w:ascii="Times New Roman" w:hAnsi="Times New Roman" w:cs="Times New Roman"/>
          <w:sz w:val="20"/>
          <w:szCs w:val="20"/>
        </w:rPr>
        <w:t>ё</w:t>
      </w:r>
      <w:r w:rsidRPr="009C1F1A">
        <w:rPr>
          <w:rFonts w:ascii="Times New Roman" w:hAnsi="Times New Roman" w:cs="Times New Roman"/>
          <w:sz w:val="20"/>
          <w:szCs w:val="20"/>
        </w:rPr>
        <w:t>ме, а так же в случаях, предусмотренных Основными положениями функционирования розничных рынков электрической энергии (далее ОПФРР), суммы компенсации в связи с полным отказом от исполнения</w:t>
      </w:r>
      <w:proofErr w:type="gramEnd"/>
      <w:r w:rsidRPr="009C1F1A">
        <w:rPr>
          <w:rFonts w:ascii="Times New Roman" w:hAnsi="Times New Roman" w:cs="Times New Roman"/>
          <w:sz w:val="20"/>
          <w:szCs w:val="20"/>
        </w:rPr>
        <w:t xml:space="preserve"> договора, что должно быть подтверждено оплатой сч</w:t>
      </w:r>
      <w:r w:rsidR="007F59E8">
        <w:rPr>
          <w:rFonts w:ascii="Times New Roman" w:hAnsi="Times New Roman" w:cs="Times New Roman"/>
          <w:sz w:val="20"/>
          <w:szCs w:val="20"/>
        </w:rPr>
        <w:t>ё</w:t>
      </w:r>
      <w:r w:rsidRPr="009C1F1A">
        <w:rPr>
          <w:rFonts w:ascii="Times New Roman" w:hAnsi="Times New Roman" w:cs="Times New Roman"/>
          <w:sz w:val="20"/>
          <w:szCs w:val="20"/>
        </w:rPr>
        <w:t>та, выставленного ГП в соответствии с действующим законодательством РФ. При этом письменное уведомление об отказе от исполнения договора Потребитель обязан передать ГП не позднее</w:t>
      </w:r>
      <w:r w:rsidR="007F59E8">
        <w:rPr>
          <w:rFonts w:ascii="Times New Roman" w:hAnsi="Times New Roman" w:cs="Times New Roman"/>
          <w:sz w:val="20"/>
          <w:szCs w:val="20"/>
        </w:rPr>
        <w:t>,</w:t>
      </w:r>
      <w:r w:rsidRPr="009C1F1A">
        <w:rPr>
          <w:rFonts w:ascii="Times New Roman" w:hAnsi="Times New Roman" w:cs="Times New Roman"/>
          <w:sz w:val="20"/>
          <w:szCs w:val="20"/>
        </w:rPr>
        <w:t xml:space="preserve"> чем за 20 рабочих дней до заявленной им даты расторжения, способом, позволяющим подтвердить факт и дату получения указанного уведомления.</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bCs/>
          <w:sz w:val="20"/>
          <w:szCs w:val="20"/>
        </w:rPr>
        <w:lastRenderedPageBreak/>
        <w:t>В одно</w:t>
      </w:r>
      <w:r w:rsidR="007F59E8">
        <w:rPr>
          <w:rFonts w:ascii="Times New Roman" w:hAnsi="Times New Roman" w:cs="Times New Roman"/>
          <w:bCs/>
          <w:sz w:val="20"/>
          <w:szCs w:val="20"/>
        </w:rPr>
        <w:t>стороннем порядке уменьшить объё</w:t>
      </w:r>
      <w:r w:rsidRPr="009C1F1A">
        <w:rPr>
          <w:rFonts w:ascii="Times New Roman" w:hAnsi="Times New Roman" w:cs="Times New Roman"/>
          <w:bCs/>
          <w:sz w:val="20"/>
          <w:szCs w:val="20"/>
        </w:rPr>
        <w:t>мы электрической энергии (мощности), приобретаемые у ГП, пут</w:t>
      </w:r>
      <w:r w:rsidR="007F59E8">
        <w:rPr>
          <w:rFonts w:ascii="Times New Roman" w:hAnsi="Times New Roman" w:cs="Times New Roman"/>
          <w:bCs/>
          <w:sz w:val="20"/>
          <w:szCs w:val="20"/>
        </w:rPr>
        <w:t>ё</w:t>
      </w:r>
      <w:r w:rsidRPr="009C1F1A">
        <w:rPr>
          <w:rFonts w:ascii="Times New Roman" w:hAnsi="Times New Roman" w:cs="Times New Roman"/>
          <w:bCs/>
          <w:sz w:val="20"/>
          <w:szCs w:val="20"/>
        </w:rPr>
        <w:t>м приобретения части объ</w:t>
      </w:r>
      <w:r w:rsidR="007F59E8">
        <w:rPr>
          <w:rFonts w:ascii="Times New Roman" w:hAnsi="Times New Roman" w:cs="Times New Roman"/>
          <w:bCs/>
          <w:sz w:val="20"/>
          <w:szCs w:val="20"/>
        </w:rPr>
        <w:t>ё</w:t>
      </w:r>
      <w:r w:rsidRPr="009C1F1A">
        <w:rPr>
          <w:rFonts w:ascii="Times New Roman" w:hAnsi="Times New Roman" w:cs="Times New Roman"/>
          <w:bCs/>
          <w:sz w:val="20"/>
          <w:szCs w:val="20"/>
        </w:rPr>
        <w:t>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на розничном рынке, что влеч</w:t>
      </w:r>
      <w:r w:rsidR="007F59E8">
        <w:rPr>
          <w:rFonts w:ascii="Times New Roman" w:hAnsi="Times New Roman" w:cs="Times New Roman"/>
          <w:bCs/>
          <w:sz w:val="20"/>
          <w:szCs w:val="20"/>
        </w:rPr>
        <w:t>ё</w:t>
      </w:r>
      <w:r w:rsidRPr="009C1F1A">
        <w:rPr>
          <w:rFonts w:ascii="Times New Roman" w:hAnsi="Times New Roman" w:cs="Times New Roman"/>
          <w:bCs/>
          <w:sz w:val="20"/>
          <w:szCs w:val="20"/>
        </w:rPr>
        <w:t>т изменение условия настоящего договора в части порядка определения объ</w:t>
      </w:r>
      <w:r w:rsidR="007F59E8">
        <w:rPr>
          <w:rFonts w:ascii="Times New Roman" w:hAnsi="Times New Roman" w:cs="Times New Roman"/>
          <w:bCs/>
          <w:sz w:val="20"/>
          <w:szCs w:val="20"/>
        </w:rPr>
        <w:t>ё</w:t>
      </w:r>
      <w:r w:rsidRPr="009C1F1A">
        <w:rPr>
          <w:rFonts w:ascii="Times New Roman" w:hAnsi="Times New Roman" w:cs="Times New Roman"/>
          <w:bCs/>
          <w:sz w:val="20"/>
          <w:szCs w:val="20"/>
        </w:rPr>
        <w:t>ма электрической энергии (мощности), поставленного ГП по настоящему договору за расч</w:t>
      </w:r>
      <w:r w:rsidR="007F59E8">
        <w:rPr>
          <w:rFonts w:ascii="Times New Roman" w:hAnsi="Times New Roman" w:cs="Times New Roman"/>
          <w:bCs/>
          <w:sz w:val="20"/>
          <w:szCs w:val="20"/>
        </w:rPr>
        <w:t>ётный период,</w:t>
      </w:r>
      <w:r w:rsidRPr="009C1F1A">
        <w:rPr>
          <w:rFonts w:ascii="Times New Roman" w:hAnsi="Times New Roman" w:cs="Times New Roman"/>
          <w:bCs/>
          <w:sz w:val="20"/>
          <w:szCs w:val="20"/>
        </w:rPr>
        <w:t xml:space="preserve"> при условии выполнения обязанностей, предусмотренных</w:t>
      </w:r>
      <w:proofErr w:type="gramEnd"/>
      <w:r w:rsidRPr="009C1F1A">
        <w:rPr>
          <w:rFonts w:ascii="Times New Roman" w:hAnsi="Times New Roman" w:cs="Times New Roman"/>
          <w:bCs/>
          <w:sz w:val="20"/>
          <w:szCs w:val="20"/>
        </w:rPr>
        <w:t xml:space="preserve"> ОПФРР. </w:t>
      </w:r>
      <w:r w:rsidRPr="009C1F1A">
        <w:rPr>
          <w:rFonts w:ascii="Times New Roman" w:hAnsi="Times New Roman" w:cs="Times New Roman"/>
          <w:sz w:val="20"/>
          <w:szCs w:val="20"/>
        </w:rPr>
        <w:t>При этом письменное уведомление об уменьшении объ</w:t>
      </w:r>
      <w:r w:rsidR="007F59E8">
        <w:rPr>
          <w:rFonts w:ascii="Times New Roman" w:hAnsi="Times New Roman" w:cs="Times New Roman"/>
          <w:sz w:val="20"/>
          <w:szCs w:val="20"/>
        </w:rPr>
        <w:t>ё</w:t>
      </w:r>
      <w:r w:rsidRPr="009C1F1A">
        <w:rPr>
          <w:rFonts w:ascii="Times New Roman" w:hAnsi="Times New Roman" w:cs="Times New Roman"/>
          <w:sz w:val="20"/>
          <w:szCs w:val="20"/>
        </w:rPr>
        <w:t>мов электрической энергии (мощности), приобретаемых у ГП, Потребитель обязан передать ГП не позднее</w:t>
      </w:r>
      <w:r w:rsidR="007F59E8">
        <w:rPr>
          <w:rFonts w:ascii="Times New Roman" w:hAnsi="Times New Roman" w:cs="Times New Roman"/>
          <w:sz w:val="20"/>
          <w:szCs w:val="20"/>
        </w:rPr>
        <w:t>,</w:t>
      </w:r>
      <w:r w:rsidRPr="009C1F1A">
        <w:rPr>
          <w:rFonts w:ascii="Times New Roman" w:hAnsi="Times New Roman" w:cs="Times New Roman"/>
          <w:sz w:val="20"/>
          <w:szCs w:val="20"/>
        </w:rPr>
        <w:t xml:space="preserve"> чем за 20 рабочих дней до заявленной им даты изменения договора, способом, позволяющим подтвердить факт и дату получения указанного уведомления.</w:t>
      </w:r>
    </w:p>
    <w:p w:rsidR="00892039" w:rsidRPr="009C1F1A" w:rsidRDefault="00892039" w:rsidP="00892039">
      <w:pPr>
        <w:pStyle w:val="a9"/>
        <w:widowControl w:val="0"/>
        <w:numPr>
          <w:ilvl w:val="2"/>
          <w:numId w:val="14"/>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 Обращаться к ГП </w:t>
      </w:r>
      <w:proofErr w:type="gramStart"/>
      <w:r w:rsidRPr="009C1F1A">
        <w:rPr>
          <w:rFonts w:ascii="Times New Roman" w:hAnsi="Times New Roman" w:cs="Times New Roman"/>
          <w:sz w:val="20"/>
          <w:szCs w:val="20"/>
        </w:rPr>
        <w:t xml:space="preserve">с предложением о заключении дополнительного соглашения </w:t>
      </w:r>
      <w:r w:rsidR="007F59E8">
        <w:rPr>
          <w:rFonts w:ascii="Times New Roman" w:hAnsi="Times New Roman" w:cs="Times New Roman"/>
          <w:sz w:val="20"/>
          <w:szCs w:val="20"/>
        </w:rPr>
        <w:t>к настоящему договору сверх объё</w:t>
      </w:r>
      <w:r w:rsidRPr="009C1F1A">
        <w:rPr>
          <w:rFonts w:ascii="Times New Roman" w:hAnsi="Times New Roman" w:cs="Times New Roman"/>
          <w:sz w:val="20"/>
          <w:szCs w:val="20"/>
        </w:rPr>
        <w:t>мов бюджетного финансирования за сч</w:t>
      </w:r>
      <w:r w:rsidR="007F59E8">
        <w:rPr>
          <w:rFonts w:ascii="Times New Roman" w:hAnsi="Times New Roman" w:cs="Times New Roman"/>
          <w:sz w:val="20"/>
          <w:szCs w:val="20"/>
        </w:rPr>
        <w:t>ё</w:t>
      </w:r>
      <w:r w:rsidRPr="009C1F1A">
        <w:rPr>
          <w:rFonts w:ascii="Times New Roman" w:hAnsi="Times New Roman" w:cs="Times New Roman"/>
          <w:sz w:val="20"/>
          <w:szCs w:val="20"/>
        </w:rPr>
        <w:t>т</w:t>
      </w:r>
      <w:proofErr w:type="gramEnd"/>
      <w:r w:rsidRPr="009C1F1A">
        <w:rPr>
          <w:rFonts w:ascii="Times New Roman" w:hAnsi="Times New Roman" w:cs="Times New Roman"/>
          <w:sz w:val="20"/>
          <w:szCs w:val="20"/>
        </w:rPr>
        <w:t xml:space="preserve"> предпринимательской и иной, приносящей доход, деятельности.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bCs/>
          <w:sz w:val="20"/>
          <w:szCs w:val="20"/>
        </w:rPr>
        <w:t xml:space="preserve">С даты </w:t>
      </w:r>
      <w:r w:rsidRPr="009C1F1A">
        <w:rPr>
          <w:rFonts w:ascii="Times New Roman" w:hAnsi="Times New Roman" w:cs="Times New Roman"/>
          <w:sz w:val="20"/>
          <w:szCs w:val="20"/>
        </w:rPr>
        <w:t>утраты</w:t>
      </w:r>
      <w:proofErr w:type="gramEnd"/>
      <w:r w:rsidRPr="009C1F1A">
        <w:rPr>
          <w:rFonts w:ascii="Times New Roman" w:hAnsi="Times New Roman" w:cs="Times New Roman"/>
          <w:sz w:val="20"/>
          <w:szCs w:val="20"/>
        </w:rPr>
        <w:t xml:space="preserve"> ГП его статуса перейти на обслуживание к организации, которой присвоен статус гарантирующего поставщика, к </w:t>
      </w:r>
      <w:proofErr w:type="spellStart"/>
      <w:r w:rsidRPr="009C1F1A">
        <w:rPr>
          <w:rFonts w:ascii="Times New Roman" w:hAnsi="Times New Roman" w:cs="Times New Roman"/>
          <w:sz w:val="20"/>
          <w:szCs w:val="20"/>
        </w:rPr>
        <w:t>энергосбытовой</w:t>
      </w:r>
      <w:proofErr w:type="spellEnd"/>
      <w:r w:rsidRPr="009C1F1A">
        <w:rPr>
          <w:rFonts w:ascii="Times New Roman" w:hAnsi="Times New Roman" w:cs="Times New Roman"/>
          <w:sz w:val="20"/>
          <w:szCs w:val="20"/>
        </w:rPr>
        <w:t xml:space="preserve"> (</w:t>
      </w:r>
      <w:proofErr w:type="spellStart"/>
      <w:r w:rsidRPr="009C1F1A">
        <w:rPr>
          <w:rFonts w:ascii="Times New Roman" w:hAnsi="Times New Roman" w:cs="Times New Roman"/>
          <w:sz w:val="20"/>
          <w:szCs w:val="20"/>
        </w:rPr>
        <w:t>энергоснабжающей</w:t>
      </w:r>
      <w:proofErr w:type="spellEnd"/>
      <w:r w:rsidRPr="009C1F1A">
        <w:rPr>
          <w:rFonts w:ascii="Times New Roman" w:hAnsi="Times New Roman" w:cs="Times New Roman"/>
          <w:sz w:val="20"/>
          <w:szCs w:val="20"/>
        </w:rPr>
        <w:t>) организации или производителю электрической энергии (мощности) на розничном рынке при условии соблюдения установленных ОПФРР условий заключения договоров с указанными субъектами.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Выбора ценовой категории, условий почасового планирования потребления электрической энергии, в случаях и порядке, установленных действующим законодательством РФ.</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Изменить выбранную ценовую категорию в соответствии с действующим законодательством РФ.</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Выбора для оборудования точек поставки по настоящему договору приборами уч</w:t>
      </w:r>
      <w:r w:rsidR="007F59E8">
        <w:rPr>
          <w:rFonts w:ascii="Times New Roman" w:hAnsi="Times New Roman" w:cs="Times New Roman"/>
          <w:sz w:val="20"/>
          <w:szCs w:val="20"/>
        </w:rPr>
        <w:t>ё</w:t>
      </w:r>
      <w:r w:rsidRPr="009C1F1A">
        <w:rPr>
          <w:rFonts w:ascii="Times New Roman" w:hAnsi="Times New Roman" w:cs="Times New Roman"/>
          <w:sz w:val="20"/>
          <w:szCs w:val="20"/>
        </w:rPr>
        <w:t>та электрической энергии любого лица, отвечающего требованиям, установленным законодательством РФ для осуществления таких действий.</w:t>
      </w:r>
    </w:p>
    <w:p w:rsidR="00892039" w:rsidRPr="009C1F1A" w:rsidRDefault="007F59E8"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 xml:space="preserve">3аявлять </w:t>
      </w:r>
      <w:r w:rsidR="00892039" w:rsidRPr="009C1F1A">
        <w:rPr>
          <w:rFonts w:ascii="Times New Roman" w:hAnsi="Times New Roman" w:cs="Times New Roman"/>
          <w:sz w:val="20"/>
          <w:szCs w:val="20"/>
        </w:rPr>
        <w:t xml:space="preserve">ГП </w:t>
      </w:r>
      <w:r>
        <w:rPr>
          <w:rFonts w:ascii="Times New Roman" w:hAnsi="Times New Roman" w:cs="Times New Roman"/>
          <w:sz w:val="20"/>
          <w:szCs w:val="20"/>
        </w:rPr>
        <w:t>об ошибках, обнаруженных в платё</w:t>
      </w:r>
      <w:r w:rsidR="00892039" w:rsidRPr="009C1F1A">
        <w:rPr>
          <w:rFonts w:ascii="Times New Roman" w:hAnsi="Times New Roman" w:cs="Times New Roman"/>
          <w:sz w:val="20"/>
          <w:szCs w:val="20"/>
        </w:rPr>
        <w:t>жных документах.</w:t>
      </w:r>
    </w:p>
    <w:p w:rsidR="00892039" w:rsidRPr="009C1F1A" w:rsidRDefault="00892039" w:rsidP="00892039">
      <w:pPr>
        <w:tabs>
          <w:tab w:val="left" w:pos="9498"/>
        </w:tabs>
        <w:spacing w:after="120"/>
        <w:ind w:firstLine="567"/>
        <w:jc w:val="both"/>
      </w:pPr>
    </w:p>
    <w:p w:rsidR="00892039" w:rsidRPr="009C1F1A" w:rsidRDefault="00892039" w:rsidP="00892039">
      <w:pPr>
        <w:pStyle w:val="a9"/>
        <w:numPr>
          <w:ilvl w:val="1"/>
          <w:numId w:val="14"/>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Потребитель обязуется:</w:t>
      </w:r>
    </w:p>
    <w:p w:rsidR="00892039" w:rsidRPr="009C1F1A" w:rsidRDefault="007F59E8" w:rsidP="00892039">
      <w:pPr>
        <w:pStyle w:val="a9"/>
        <w:widowControl w:val="0"/>
        <w:numPr>
          <w:ilvl w:val="2"/>
          <w:numId w:val="14"/>
        </w:numPr>
        <w:tabs>
          <w:tab w:val="left" w:pos="0"/>
          <w:tab w:val="left" w:pos="1276"/>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Предоставлять ГП утверждё</w:t>
      </w:r>
      <w:r w:rsidR="00892039" w:rsidRPr="009C1F1A">
        <w:rPr>
          <w:rFonts w:ascii="Times New Roman" w:hAnsi="Times New Roman" w:cs="Times New Roman"/>
          <w:sz w:val="20"/>
          <w:szCs w:val="20"/>
        </w:rPr>
        <w:t>нные главным распорядителем средств местного (республиканского (областного), федерального) бюджета лимиты бюджетных обязатель</w:t>
      </w:r>
      <w:proofErr w:type="gramStart"/>
      <w:r w:rsidR="00892039" w:rsidRPr="009C1F1A">
        <w:rPr>
          <w:rFonts w:ascii="Times New Roman" w:hAnsi="Times New Roman" w:cs="Times New Roman"/>
          <w:sz w:val="20"/>
          <w:szCs w:val="20"/>
        </w:rPr>
        <w:t>ств в ст</w:t>
      </w:r>
      <w:proofErr w:type="gramEnd"/>
      <w:r w:rsidR="00892039" w:rsidRPr="009C1F1A">
        <w:rPr>
          <w:rFonts w:ascii="Times New Roman" w:hAnsi="Times New Roman" w:cs="Times New Roman"/>
          <w:sz w:val="20"/>
          <w:szCs w:val="20"/>
        </w:rPr>
        <w:t>оимостном выражении на год, в течение 5-ти дней с момента доведения их до Потребителя.</w:t>
      </w:r>
    </w:p>
    <w:p w:rsidR="00892039" w:rsidRPr="009C1F1A" w:rsidRDefault="007F59E8" w:rsidP="00892039">
      <w:pPr>
        <w:pStyle w:val="a9"/>
        <w:spacing w:after="120"/>
        <w:ind w:left="0" w:firstLine="567"/>
        <w:jc w:val="both"/>
        <w:rPr>
          <w:rFonts w:ascii="Times New Roman" w:hAnsi="Times New Roman" w:cs="Times New Roman"/>
          <w:iCs/>
          <w:sz w:val="20"/>
          <w:szCs w:val="20"/>
        </w:rPr>
      </w:pPr>
      <w:r>
        <w:rPr>
          <w:rFonts w:ascii="Times New Roman" w:hAnsi="Times New Roman" w:cs="Times New Roman"/>
          <w:iCs/>
          <w:sz w:val="20"/>
          <w:szCs w:val="20"/>
        </w:rPr>
        <w:t>Утверждё</w:t>
      </w:r>
      <w:r w:rsidR="00892039" w:rsidRPr="009C1F1A">
        <w:rPr>
          <w:rFonts w:ascii="Times New Roman" w:hAnsi="Times New Roman" w:cs="Times New Roman"/>
          <w:iCs/>
          <w:sz w:val="20"/>
          <w:szCs w:val="20"/>
        </w:rPr>
        <w:t>нные лимиты бюджетных обязат</w:t>
      </w:r>
      <w:r>
        <w:rPr>
          <w:rFonts w:ascii="Times New Roman" w:hAnsi="Times New Roman" w:cs="Times New Roman"/>
          <w:iCs/>
          <w:sz w:val="20"/>
          <w:szCs w:val="20"/>
        </w:rPr>
        <w:t>ель</w:t>
      </w:r>
      <w:proofErr w:type="gramStart"/>
      <w:r>
        <w:rPr>
          <w:rFonts w:ascii="Times New Roman" w:hAnsi="Times New Roman" w:cs="Times New Roman"/>
          <w:iCs/>
          <w:sz w:val="20"/>
          <w:szCs w:val="20"/>
        </w:rPr>
        <w:t>ств пр</w:t>
      </w:r>
      <w:proofErr w:type="gramEnd"/>
      <w:r>
        <w:rPr>
          <w:rFonts w:ascii="Times New Roman" w:hAnsi="Times New Roman" w:cs="Times New Roman"/>
          <w:iCs/>
          <w:sz w:val="20"/>
          <w:szCs w:val="20"/>
        </w:rPr>
        <w:t>иведены в Приложении №</w:t>
      </w:r>
      <w:r w:rsidR="00892039" w:rsidRPr="009C1F1A">
        <w:rPr>
          <w:rFonts w:ascii="Times New Roman" w:hAnsi="Times New Roman" w:cs="Times New Roman"/>
          <w:iCs/>
          <w:sz w:val="20"/>
          <w:szCs w:val="20"/>
        </w:rPr>
        <w:t>1.1 и являются неотъемлемой частью настоящего договора.</w:t>
      </w:r>
    </w:p>
    <w:p w:rsidR="00892039" w:rsidRPr="009C1F1A" w:rsidRDefault="00892039" w:rsidP="00892039">
      <w:pPr>
        <w:pStyle w:val="a9"/>
        <w:widowControl w:val="0"/>
        <w:numPr>
          <w:ilvl w:val="2"/>
          <w:numId w:val="14"/>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случае недостаточности выделенных бюджетных сре</w:t>
      </w:r>
      <w:proofErr w:type="gramStart"/>
      <w:r w:rsidRPr="009C1F1A">
        <w:rPr>
          <w:rFonts w:ascii="Times New Roman" w:hAnsi="Times New Roman" w:cs="Times New Roman"/>
          <w:sz w:val="20"/>
          <w:szCs w:val="20"/>
        </w:rPr>
        <w:t>дств дл</w:t>
      </w:r>
      <w:proofErr w:type="gramEnd"/>
      <w:r w:rsidR="007F59E8">
        <w:rPr>
          <w:rFonts w:ascii="Times New Roman" w:hAnsi="Times New Roman" w:cs="Times New Roman"/>
          <w:sz w:val="20"/>
          <w:szCs w:val="20"/>
        </w:rPr>
        <w:t>я оплаты объё</w:t>
      </w:r>
      <w:r w:rsidRPr="009C1F1A">
        <w:rPr>
          <w:rFonts w:ascii="Times New Roman" w:hAnsi="Times New Roman" w:cs="Times New Roman"/>
          <w:sz w:val="20"/>
          <w:szCs w:val="20"/>
        </w:rPr>
        <w:t xml:space="preserve">мов потребления электрической энергии обеспечить получение дополнительных лимитов бюджетных обязательств или заключить дополнительное соглашение к настоящему договору на поставку </w:t>
      </w:r>
      <w:r w:rsidR="007F59E8">
        <w:rPr>
          <w:rFonts w:ascii="Times New Roman" w:hAnsi="Times New Roman" w:cs="Times New Roman"/>
          <w:sz w:val="20"/>
          <w:szCs w:val="20"/>
        </w:rPr>
        <w:t>электрической энергии сверх объё</w:t>
      </w:r>
      <w:r w:rsidRPr="009C1F1A">
        <w:rPr>
          <w:rFonts w:ascii="Times New Roman" w:hAnsi="Times New Roman" w:cs="Times New Roman"/>
          <w:sz w:val="20"/>
          <w:szCs w:val="20"/>
        </w:rPr>
        <w:t>мов бюджетного финансирования за сч</w:t>
      </w:r>
      <w:r w:rsidR="007F59E8">
        <w:rPr>
          <w:rFonts w:ascii="Times New Roman" w:hAnsi="Times New Roman" w:cs="Times New Roman"/>
          <w:sz w:val="20"/>
          <w:szCs w:val="20"/>
        </w:rPr>
        <w:t>ё</w:t>
      </w:r>
      <w:r w:rsidRPr="009C1F1A">
        <w:rPr>
          <w:rFonts w:ascii="Times New Roman" w:hAnsi="Times New Roman" w:cs="Times New Roman"/>
          <w:sz w:val="20"/>
          <w:szCs w:val="20"/>
        </w:rPr>
        <w:t xml:space="preserve">т предпринимательской или иной, приносящей доход деятельности. </w:t>
      </w:r>
    </w:p>
    <w:p w:rsidR="00892039" w:rsidRPr="009C1F1A" w:rsidRDefault="00892039" w:rsidP="00892039">
      <w:pPr>
        <w:pStyle w:val="a9"/>
        <w:widowControl w:val="0"/>
        <w:numPr>
          <w:ilvl w:val="2"/>
          <w:numId w:val="14"/>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Своевременно оплачивать потребляемую электрическую энергию (мощность) и оказываемые услуги в порядке, предусмотренном разделом 5 настоящего договора.</w:t>
      </w:r>
    </w:p>
    <w:p w:rsidR="00892039" w:rsidRPr="009C1F1A" w:rsidRDefault="00892039" w:rsidP="00892039">
      <w:pPr>
        <w:pStyle w:val="a9"/>
        <w:widowControl w:val="0"/>
        <w:numPr>
          <w:ilvl w:val="2"/>
          <w:numId w:val="14"/>
        </w:numPr>
        <w:tabs>
          <w:tab w:val="left" w:pos="0"/>
          <w:tab w:val="left" w:pos="1276"/>
        </w:tabs>
        <w:spacing w:after="120"/>
        <w:ind w:left="0" w:firstLine="426"/>
        <w:jc w:val="both"/>
        <w:rPr>
          <w:rFonts w:ascii="Times New Roman" w:hAnsi="Times New Roman" w:cs="Times New Roman"/>
          <w:i/>
          <w:iCs/>
          <w:sz w:val="20"/>
          <w:szCs w:val="20"/>
        </w:rPr>
      </w:pPr>
      <w:r w:rsidRPr="009C1F1A">
        <w:rPr>
          <w:rFonts w:ascii="Times New Roman" w:hAnsi="Times New Roman" w:cs="Times New Roman"/>
          <w:sz w:val="20"/>
          <w:szCs w:val="20"/>
        </w:rPr>
        <w:t>При несвоевременном поступлении средств на лицевой сч</w:t>
      </w:r>
      <w:r w:rsidR="006F1997">
        <w:rPr>
          <w:rFonts w:ascii="Times New Roman" w:hAnsi="Times New Roman" w:cs="Times New Roman"/>
          <w:sz w:val="20"/>
          <w:szCs w:val="20"/>
        </w:rPr>
        <w:t>ё</w:t>
      </w:r>
      <w:r w:rsidRPr="009C1F1A">
        <w:rPr>
          <w:rFonts w:ascii="Times New Roman" w:hAnsi="Times New Roman" w:cs="Times New Roman"/>
          <w:sz w:val="20"/>
          <w:szCs w:val="20"/>
        </w:rPr>
        <w:t>т информировать главного распорядителя бюджетных средств о необходимости исполнения обязательств по оплате электрической энергии.</w:t>
      </w:r>
    </w:p>
    <w:p w:rsidR="009C1F1A" w:rsidRPr="009C1F1A" w:rsidRDefault="00892039" w:rsidP="009C1F1A">
      <w:pPr>
        <w:pStyle w:val="a9"/>
        <w:numPr>
          <w:ilvl w:val="2"/>
          <w:numId w:val="14"/>
        </w:numPr>
        <w:spacing w:after="0" w:line="240" w:lineRule="auto"/>
        <w:ind w:left="0" w:firstLine="426"/>
        <w:jc w:val="both"/>
        <w:rPr>
          <w:rFonts w:ascii="Times New Roman" w:hAnsi="Times New Roman" w:cs="Times New Roman"/>
          <w:sz w:val="20"/>
          <w:szCs w:val="20"/>
        </w:rPr>
      </w:pPr>
      <w:r w:rsidRPr="009C1F1A">
        <w:rPr>
          <w:rFonts w:ascii="Times New Roman" w:hAnsi="Times New Roman" w:cs="Times New Roman"/>
          <w:sz w:val="20"/>
          <w:szCs w:val="20"/>
        </w:rPr>
        <w:t>Д</w:t>
      </w:r>
      <w:r w:rsidR="006F1997">
        <w:rPr>
          <w:rFonts w:ascii="Times New Roman" w:hAnsi="Times New Roman" w:cs="Times New Roman"/>
          <w:sz w:val="20"/>
          <w:szCs w:val="20"/>
        </w:rPr>
        <w:t>ля определения величины потреблё</w:t>
      </w:r>
      <w:r w:rsidRPr="009C1F1A">
        <w:rPr>
          <w:rFonts w:ascii="Times New Roman" w:hAnsi="Times New Roman" w:cs="Times New Roman"/>
          <w:sz w:val="20"/>
          <w:szCs w:val="20"/>
        </w:rPr>
        <w:t>нной электрической</w:t>
      </w:r>
      <w:r w:rsidR="006F1997">
        <w:rPr>
          <w:rFonts w:ascii="Times New Roman" w:hAnsi="Times New Roman" w:cs="Times New Roman"/>
          <w:sz w:val="20"/>
          <w:szCs w:val="20"/>
        </w:rPr>
        <w:t xml:space="preserve"> энергии снимать показания расчётных приборов учё</w:t>
      </w:r>
      <w:r w:rsidRPr="009C1F1A">
        <w:rPr>
          <w:rFonts w:ascii="Times New Roman" w:hAnsi="Times New Roman" w:cs="Times New Roman"/>
          <w:sz w:val="20"/>
          <w:szCs w:val="20"/>
        </w:rPr>
        <w:t>та по состоянию на 00 часов 00 минут 1-го дня месяца, следующего за расч</w:t>
      </w:r>
      <w:r w:rsidR="006F1997">
        <w:rPr>
          <w:rFonts w:ascii="Times New Roman" w:hAnsi="Times New Roman" w:cs="Times New Roman"/>
          <w:sz w:val="20"/>
          <w:szCs w:val="20"/>
        </w:rPr>
        <w:t>ё</w:t>
      </w:r>
      <w:r w:rsidRPr="009C1F1A">
        <w:rPr>
          <w:rFonts w:ascii="Times New Roman" w:hAnsi="Times New Roman" w:cs="Times New Roman"/>
          <w:sz w:val="20"/>
          <w:szCs w:val="20"/>
        </w:rPr>
        <w:t>тным, а также дня, следующего за датой расторжения настоящего договора, и передавать ГП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одним из следующих способов по телефону </w:t>
      </w:r>
      <w:r w:rsidR="004F775F" w:rsidRPr="009C1F1A">
        <w:rPr>
          <w:rFonts w:ascii="Times New Roman" w:hAnsi="Times New Roman" w:cs="Times New Roman"/>
          <w:b/>
          <w:sz w:val="20"/>
          <w:szCs w:val="20"/>
        </w:rPr>
        <w:t>_________________</w:t>
      </w:r>
      <w:r w:rsidRPr="009C1F1A">
        <w:rPr>
          <w:rFonts w:ascii="Times New Roman" w:hAnsi="Times New Roman" w:cs="Times New Roman"/>
          <w:sz w:val="20"/>
          <w:szCs w:val="20"/>
        </w:rPr>
        <w:t xml:space="preserve">, по факсу </w:t>
      </w:r>
      <w:r w:rsidR="004F775F" w:rsidRPr="009C1F1A">
        <w:rPr>
          <w:rFonts w:ascii="Times New Roman" w:hAnsi="Times New Roman" w:cs="Times New Roman"/>
          <w:b/>
          <w:sz w:val="20"/>
          <w:szCs w:val="20"/>
        </w:rPr>
        <w:t>___________</w:t>
      </w:r>
      <w:r w:rsidRPr="009C1F1A">
        <w:rPr>
          <w:rFonts w:ascii="Times New Roman" w:hAnsi="Times New Roman" w:cs="Times New Roman"/>
          <w:sz w:val="20"/>
          <w:szCs w:val="20"/>
        </w:rPr>
        <w:t xml:space="preserve"> или по электронной почте </w:t>
      </w:r>
      <w:r w:rsidR="004F775F" w:rsidRPr="009C1F1A">
        <w:rPr>
          <w:rFonts w:ascii="Times New Roman" w:hAnsi="Times New Roman" w:cs="Times New Roman"/>
          <w:b/>
          <w:sz w:val="20"/>
          <w:szCs w:val="20"/>
        </w:rPr>
        <w:t>__________________________</w:t>
      </w:r>
      <w:r w:rsidRPr="009C1F1A">
        <w:rPr>
          <w:rFonts w:ascii="Times New Roman" w:hAnsi="Times New Roman" w:cs="Times New Roman"/>
          <w:sz w:val="20"/>
          <w:szCs w:val="20"/>
        </w:rPr>
        <w:t>, а также в письменной форме в виде акта (рапорта) снятия показаний расч</w:t>
      </w:r>
      <w:r w:rsidR="006F1997">
        <w:rPr>
          <w:rFonts w:ascii="Times New Roman" w:hAnsi="Times New Roman" w:cs="Times New Roman"/>
          <w:sz w:val="20"/>
          <w:szCs w:val="20"/>
        </w:rPr>
        <w:t>ё</w:t>
      </w:r>
      <w:r w:rsidRPr="009C1F1A">
        <w:rPr>
          <w:rFonts w:ascii="Times New Roman" w:hAnsi="Times New Roman" w:cs="Times New Roman"/>
          <w:sz w:val="20"/>
          <w:szCs w:val="20"/>
        </w:rPr>
        <w:t>тных приборов у</w:t>
      </w:r>
      <w:r w:rsidR="009C1F1A">
        <w:rPr>
          <w:rFonts w:ascii="Times New Roman" w:hAnsi="Times New Roman" w:cs="Times New Roman"/>
          <w:sz w:val="20"/>
          <w:szCs w:val="20"/>
        </w:rPr>
        <w:t>ч</w:t>
      </w:r>
      <w:r w:rsidR="006F1997">
        <w:rPr>
          <w:rFonts w:ascii="Times New Roman" w:hAnsi="Times New Roman" w:cs="Times New Roman"/>
          <w:sz w:val="20"/>
          <w:szCs w:val="20"/>
        </w:rPr>
        <w:t>ё</w:t>
      </w:r>
      <w:r w:rsidR="009C1F1A">
        <w:rPr>
          <w:rFonts w:ascii="Times New Roman" w:hAnsi="Times New Roman" w:cs="Times New Roman"/>
          <w:sz w:val="20"/>
          <w:szCs w:val="20"/>
        </w:rPr>
        <w:t>та в течение 3 рабочих дней.</w:t>
      </w:r>
    </w:p>
    <w:p w:rsidR="00892039" w:rsidRPr="009C1F1A" w:rsidRDefault="00892039" w:rsidP="00892039">
      <w:pPr>
        <w:pStyle w:val="a9"/>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Снятие показаний расчётных приборов учёта электроэнергии, расположенных в пределах границ балансовой принадлежности электросетевого хозяйства СО (ИВС), пр</w:t>
      </w:r>
      <w:r w:rsidR="009C1F1A">
        <w:rPr>
          <w:rFonts w:ascii="Times New Roman" w:hAnsi="Times New Roman" w:cs="Times New Roman"/>
          <w:sz w:val="20"/>
          <w:szCs w:val="20"/>
        </w:rPr>
        <w:t>оизводится персоналом СО (ИВС).</w:t>
      </w:r>
    </w:p>
    <w:p w:rsidR="00892039" w:rsidRPr="009C1F1A" w:rsidRDefault="00892039" w:rsidP="00892039">
      <w:pPr>
        <w:pStyle w:val="a9"/>
        <w:widowControl w:val="0"/>
        <w:numPr>
          <w:ilvl w:val="2"/>
          <w:numId w:val="14"/>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Ежеме</w:t>
      </w:r>
      <w:r w:rsidR="006F1997">
        <w:rPr>
          <w:rFonts w:ascii="Times New Roman" w:hAnsi="Times New Roman" w:cs="Times New Roman"/>
          <w:sz w:val="20"/>
          <w:szCs w:val="20"/>
        </w:rPr>
        <w:t>сячно подписывать с ГП акты приё</w:t>
      </w:r>
      <w:r w:rsidRPr="009C1F1A">
        <w:rPr>
          <w:rFonts w:ascii="Times New Roman" w:hAnsi="Times New Roman" w:cs="Times New Roman"/>
          <w:sz w:val="20"/>
          <w:szCs w:val="20"/>
        </w:rPr>
        <w:t>ма-передачи электрической энергии (мощности).</w:t>
      </w:r>
    </w:p>
    <w:p w:rsidR="00892039" w:rsidRPr="009C1F1A" w:rsidRDefault="006F1997" w:rsidP="00892039">
      <w:pPr>
        <w:pStyle w:val="a9"/>
        <w:widowControl w:val="0"/>
        <w:numPr>
          <w:ilvl w:val="2"/>
          <w:numId w:val="14"/>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Производить сверку расчё</w:t>
      </w:r>
      <w:r w:rsidR="00892039" w:rsidRPr="009C1F1A">
        <w:rPr>
          <w:rFonts w:ascii="Times New Roman" w:hAnsi="Times New Roman" w:cs="Times New Roman"/>
          <w:sz w:val="20"/>
          <w:szCs w:val="20"/>
        </w:rPr>
        <w:t>тов с ГП с оформлением двустороннего акта не реже одного раза в квартал, а при нал</w:t>
      </w:r>
      <w:r>
        <w:rPr>
          <w:rFonts w:ascii="Times New Roman" w:hAnsi="Times New Roman" w:cs="Times New Roman"/>
          <w:sz w:val="20"/>
          <w:szCs w:val="20"/>
        </w:rPr>
        <w:t>ичии задолженности Потребителя -</w:t>
      </w:r>
      <w:r w:rsidR="00892039" w:rsidRPr="009C1F1A">
        <w:rPr>
          <w:rFonts w:ascii="Times New Roman" w:hAnsi="Times New Roman" w:cs="Times New Roman"/>
          <w:sz w:val="20"/>
          <w:szCs w:val="20"/>
        </w:rPr>
        <w:t xml:space="preserve"> ежемесячно.</w:t>
      </w:r>
    </w:p>
    <w:p w:rsidR="00892039" w:rsidRPr="009C1F1A" w:rsidRDefault="00892039" w:rsidP="00892039">
      <w:pPr>
        <w:pStyle w:val="a9"/>
        <w:widowControl w:val="0"/>
        <w:numPr>
          <w:ilvl w:val="2"/>
          <w:numId w:val="14"/>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Ежегодно, не </w:t>
      </w:r>
      <w:proofErr w:type="gramStart"/>
      <w:r w:rsidRPr="009C1F1A">
        <w:rPr>
          <w:rFonts w:ascii="Times New Roman" w:hAnsi="Times New Roman" w:cs="Times New Roman"/>
          <w:sz w:val="20"/>
          <w:szCs w:val="20"/>
        </w:rPr>
        <w:t>позднее</w:t>
      </w:r>
      <w:proofErr w:type="gramEnd"/>
      <w:r w:rsidRPr="009C1F1A">
        <w:rPr>
          <w:rFonts w:ascii="Times New Roman" w:hAnsi="Times New Roman" w:cs="Times New Roman"/>
          <w:sz w:val="20"/>
          <w:szCs w:val="20"/>
        </w:rPr>
        <w:t xml:space="preserve"> чем за 10 месяцев до начала очередного периода регулирования тарифов, предоставлять ГП планируемый на следующий год объ</w:t>
      </w:r>
      <w:r w:rsidR="006F1997">
        <w:rPr>
          <w:rFonts w:ascii="Times New Roman" w:hAnsi="Times New Roman" w:cs="Times New Roman"/>
          <w:sz w:val="20"/>
          <w:szCs w:val="20"/>
        </w:rPr>
        <w:t>ё</w:t>
      </w:r>
      <w:r w:rsidRPr="009C1F1A">
        <w:rPr>
          <w:rFonts w:ascii="Times New Roman" w:hAnsi="Times New Roman" w:cs="Times New Roman"/>
          <w:sz w:val="20"/>
          <w:szCs w:val="20"/>
        </w:rPr>
        <w:t xml:space="preserve">м потребления электрической энергии с разбивкой по месяцам и уровням напряжения, и величину заявленной мощности с разбивкой по уровням напряжения, которая не </w:t>
      </w:r>
      <w:r w:rsidRPr="009C1F1A">
        <w:rPr>
          <w:rFonts w:ascii="Times New Roman" w:hAnsi="Times New Roman" w:cs="Times New Roman"/>
          <w:sz w:val="20"/>
          <w:szCs w:val="20"/>
        </w:rPr>
        <w:lastRenderedPageBreak/>
        <w:t>может превышать максимальную мощность, по форме Приложения №1 к настоящему договору.</w:t>
      </w:r>
    </w:p>
    <w:p w:rsidR="00892039" w:rsidRPr="00023AFE" w:rsidRDefault="00892039" w:rsidP="00892039">
      <w:pPr>
        <w:pStyle w:val="a9"/>
        <w:numPr>
          <w:ilvl w:val="2"/>
          <w:numId w:val="14"/>
        </w:numPr>
        <w:tabs>
          <w:tab w:val="left" w:pos="709"/>
          <w:tab w:val="left" w:pos="1276"/>
        </w:tabs>
        <w:spacing w:after="120"/>
        <w:ind w:left="0" w:firstLine="567"/>
        <w:jc w:val="both"/>
        <w:rPr>
          <w:rFonts w:ascii="Times New Roman" w:hAnsi="Times New Roman" w:cs="Times New Roman"/>
          <w:sz w:val="20"/>
          <w:szCs w:val="20"/>
        </w:rPr>
      </w:pPr>
      <w:r w:rsidRPr="00023AFE">
        <w:rPr>
          <w:rFonts w:ascii="Times New Roman" w:hAnsi="Times New Roman" w:cs="Times New Roman"/>
          <w:sz w:val="20"/>
          <w:szCs w:val="20"/>
        </w:rPr>
        <w:t>Регулярно проводить на объектах электр</w:t>
      </w:r>
      <w:r w:rsidR="00023AFE">
        <w:rPr>
          <w:rFonts w:ascii="Times New Roman" w:hAnsi="Times New Roman" w:cs="Times New Roman"/>
          <w:sz w:val="20"/>
          <w:szCs w:val="20"/>
        </w:rPr>
        <w:t>оэнергетики контрольные замеры -</w:t>
      </w:r>
      <w:r w:rsidRPr="00023AFE">
        <w:rPr>
          <w:rFonts w:ascii="Times New Roman" w:hAnsi="Times New Roman" w:cs="Times New Roman"/>
          <w:sz w:val="20"/>
          <w:szCs w:val="20"/>
        </w:rPr>
        <w:t xml:space="preserve"> 2 раза в год: в третью среду июня и третью среду декабря и результат предоставлять гарантирующему поставщику в течени</w:t>
      </w:r>
      <w:proofErr w:type="gramStart"/>
      <w:r w:rsidRPr="00023AFE">
        <w:rPr>
          <w:rFonts w:ascii="Times New Roman" w:hAnsi="Times New Roman" w:cs="Times New Roman"/>
          <w:sz w:val="20"/>
          <w:szCs w:val="20"/>
        </w:rPr>
        <w:t>и</w:t>
      </w:r>
      <w:proofErr w:type="gramEnd"/>
      <w:r w:rsidRPr="00023AFE">
        <w:rPr>
          <w:rFonts w:ascii="Times New Roman" w:hAnsi="Times New Roman" w:cs="Times New Roman"/>
          <w:sz w:val="20"/>
          <w:szCs w:val="20"/>
        </w:rPr>
        <w:t xml:space="preserve"> 10</w:t>
      </w:r>
      <w:r w:rsidR="00023AFE">
        <w:rPr>
          <w:rFonts w:ascii="Times New Roman" w:hAnsi="Times New Roman" w:cs="Times New Roman"/>
          <w:sz w:val="20"/>
          <w:szCs w:val="20"/>
        </w:rPr>
        <w:t xml:space="preserve"> </w:t>
      </w:r>
      <w:r w:rsidRPr="00023AFE">
        <w:rPr>
          <w:rFonts w:ascii="Times New Roman" w:hAnsi="Times New Roman" w:cs="Times New Roman"/>
          <w:sz w:val="20"/>
          <w:szCs w:val="20"/>
        </w:rPr>
        <w:t>дней.</w:t>
      </w:r>
    </w:p>
    <w:p w:rsidR="00892039" w:rsidRPr="009C1F1A" w:rsidRDefault="00892039" w:rsidP="00892039">
      <w:pPr>
        <w:pStyle w:val="a9"/>
        <w:widowControl w:val="0"/>
        <w:numPr>
          <w:ilvl w:val="2"/>
          <w:numId w:val="14"/>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Соблюдать предусмотренный настоящим договором и документами о технологическом присоединении режим потребления электрической энергии (мощности).</w:t>
      </w:r>
    </w:p>
    <w:p w:rsidR="00892039" w:rsidRPr="009C1F1A" w:rsidRDefault="00892039" w:rsidP="00892039">
      <w:pPr>
        <w:pStyle w:val="a9"/>
        <w:widowControl w:val="0"/>
        <w:numPr>
          <w:ilvl w:val="2"/>
          <w:numId w:val="14"/>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случае нарушения</w:t>
      </w:r>
      <w:r w:rsidR="00023AFE">
        <w:rPr>
          <w:rFonts w:ascii="Times New Roman" w:hAnsi="Times New Roman" w:cs="Times New Roman"/>
          <w:sz w:val="20"/>
          <w:szCs w:val="20"/>
        </w:rPr>
        <w:t xml:space="preserve"> обязательств по оплате потреблё</w:t>
      </w:r>
      <w:r w:rsidRPr="009C1F1A">
        <w:rPr>
          <w:rFonts w:ascii="Times New Roman" w:hAnsi="Times New Roman" w:cs="Times New Roman"/>
          <w:sz w:val="20"/>
          <w:szCs w:val="20"/>
        </w:rPr>
        <w:t>нной электрической энергии (мощности) по требованию ГП самостоятельно вводить ограничение режима потребления электрической энергии (мощности).</w:t>
      </w:r>
    </w:p>
    <w:p w:rsidR="00892039" w:rsidRPr="009C1F1A" w:rsidRDefault="00892039" w:rsidP="00892039">
      <w:pPr>
        <w:pStyle w:val="a9"/>
        <w:widowControl w:val="0"/>
        <w:numPr>
          <w:ilvl w:val="2"/>
          <w:numId w:val="14"/>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Выполнять требования СО (ИВС) об ограничении режима потре</w:t>
      </w:r>
      <w:r w:rsidR="00023AFE">
        <w:rPr>
          <w:rFonts w:ascii="Times New Roman" w:hAnsi="Times New Roman" w:cs="Times New Roman"/>
          <w:sz w:val="20"/>
          <w:szCs w:val="20"/>
        </w:rPr>
        <w:t>бления в соответствии с утверждё</w:t>
      </w:r>
      <w:r w:rsidRPr="009C1F1A">
        <w:rPr>
          <w:rFonts w:ascii="Times New Roman" w:hAnsi="Times New Roman" w:cs="Times New Roman"/>
          <w:sz w:val="20"/>
          <w:szCs w:val="20"/>
        </w:rPr>
        <w:t>нными графиками ограничения потребления, при выводе электроустановок СО (ИВС) в ремонт, а также в иных случаях, предусмотренных действующим законодательством РФ в качестве основания для введения ограничения режима потребления.</w:t>
      </w:r>
    </w:p>
    <w:p w:rsidR="00892039" w:rsidRPr="009C1F1A" w:rsidRDefault="00892039" w:rsidP="00892039">
      <w:pPr>
        <w:pStyle w:val="a9"/>
        <w:widowControl w:val="0"/>
        <w:numPr>
          <w:ilvl w:val="2"/>
          <w:numId w:val="14"/>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Самостоятельно урегулировать с СО (ИВС) вопросы в части организации коммерческого уч</w:t>
      </w:r>
      <w:r w:rsidR="00023AFE">
        <w:rPr>
          <w:rFonts w:ascii="Times New Roman" w:hAnsi="Times New Roman" w:cs="Times New Roman"/>
          <w:sz w:val="20"/>
          <w:szCs w:val="20"/>
        </w:rPr>
        <w:t>ё</w:t>
      </w:r>
      <w:r w:rsidRPr="009C1F1A">
        <w:rPr>
          <w:rFonts w:ascii="Times New Roman" w:hAnsi="Times New Roman" w:cs="Times New Roman"/>
          <w:sz w:val="20"/>
          <w:szCs w:val="20"/>
        </w:rPr>
        <w:t>та, оперативно-диспетчерского и технологического взаимодействия, согласования сроков информирования об аварийных ситуациях на энергетических объектах, а так же проведении плановых, текущих и капитальных ремонтов на них.</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(групп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определенные в Приложении №2 к настоящему договору в виде предельных значений коэффициента реактивной мощности (</w:t>
      </w:r>
      <w:proofErr w:type="spellStart"/>
      <w:r w:rsidRPr="009C1F1A">
        <w:rPr>
          <w:rFonts w:ascii="Times New Roman" w:hAnsi="Times New Roman" w:cs="Times New Roman"/>
          <w:sz w:val="20"/>
          <w:szCs w:val="20"/>
        </w:rPr>
        <w:t>tgφ</w:t>
      </w:r>
      <w:proofErr w:type="spellEnd"/>
      <w:r w:rsidRPr="009C1F1A">
        <w:rPr>
          <w:rFonts w:ascii="Times New Roman" w:hAnsi="Times New Roman" w:cs="Times New Roman"/>
          <w:sz w:val="20"/>
          <w:szCs w:val="20"/>
        </w:rPr>
        <w:t>), в соответствии с действующим законодательством</w:t>
      </w:r>
      <w:proofErr w:type="gramEnd"/>
      <w:r w:rsidRPr="009C1F1A">
        <w:rPr>
          <w:rFonts w:ascii="Times New Roman" w:hAnsi="Times New Roman" w:cs="Times New Roman"/>
          <w:sz w:val="20"/>
          <w:szCs w:val="20"/>
        </w:rPr>
        <w:t xml:space="preserve"> РФ, а также обеспечить доступ ГП к </w:t>
      </w:r>
      <w:proofErr w:type="spellStart"/>
      <w:r w:rsidRPr="009C1F1A">
        <w:rPr>
          <w:rFonts w:ascii="Times New Roman" w:hAnsi="Times New Roman" w:cs="Times New Roman"/>
          <w:sz w:val="20"/>
          <w:szCs w:val="20"/>
        </w:rPr>
        <w:t>энергопринимающим</w:t>
      </w:r>
      <w:proofErr w:type="spellEnd"/>
      <w:r w:rsidRPr="009C1F1A">
        <w:rPr>
          <w:rFonts w:ascii="Times New Roman" w:hAnsi="Times New Roman" w:cs="Times New Roman"/>
          <w:sz w:val="20"/>
          <w:szCs w:val="20"/>
        </w:rPr>
        <w:t xml:space="preserve"> устройствам, находящимся в границах балансовой принадлежности Потребителя, для осуществления проверок (замеров), предусмотренных </w:t>
      </w:r>
      <w:hyperlink r:id="rId9" w:history="1">
        <w:r w:rsidRPr="009C1F1A">
          <w:rPr>
            <w:rStyle w:val="ad"/>
            <w:rFonts w:ascii="Times New Roman" w:hAnsi="Times New Roman" w:cs="Times New Roman"/>
            <w:sz w:val="20"/>
            <w:szCs w:val="20"/>
          </w:rPr>
          <w:t>Правилами</w:t>
        </w:r>
      </w:hyperlink>
      <w:r w:rsidRPr="009C1F1A">
        <w:rPr>
          <w:rFonts w:ascii="Times New Roman" w:hAnsi="Times New Roman" w:cs="Times New Roman"/>
          <w:sz w:val="20"/>
          <w:szCs w:val="20"/>
        </w:rPr>
        <w:t xml:space="preserve"> недискриминационного доступа к услугам по передаче электрической энергии и оказания этих услуг и ОПФРР.</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
          <w:iCs/>
          <w:sz w:val="20"/>
          <w:szCs w:val="20"/>
          <w:u w:val="single"/>
        </w:rPr>
      </w:pPr>
      <w:proofErr w:type="gramStart"/>
      <w:r w:rsidRPr="009C1F1A">
        <w:rPr>
          <w:rFonts w:ascii="Times New Roman" w:hAnsi="Times New Roman" w:cs="Times New Roman"/>
          <w:sz w:val="20"/>
          <w:szCs w:val="20"/>
        </w:rPr>
        <w:t>Поддерживать в надлежащем техническом состоянии принадлежащие Потребителю средства релейной защиты и противоа</w:t>
      </w:r>
      <w:r w:rsidR="00023AFE">
        <w:rPr>
          <w:rFonts w:ascii="Times New Roman" w:hAnsi="Times New Roman" w:cs="Times New Roman"/>
          <w:sz w:val="20"/>
          <w:szCs w:val="20"/>
        </w:rPr>
        <w:t>варийной автоматики, приборы учё</w:t>
      </w:r>
      <w:r w:rsidRPr="009C1F1A">
        <w:rPr>
          <w:rFonts w:ascii="Times New Roman" w:hAnsi="Times New Roman" w:cs="Times New Roman"/>
          <w:sz w:val="20"/>
          <w:szCs w:val="20"/>
        </w:rPr>
        <w:t>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9C1F1A">
        <w:rPr>
          <w:rFonts w:ascii="Times New Roman" w:hAnsi="Times New Roman" w:cs="Times New Roman"/>
          <w:sz w:val="20"/>
          <w:szCs w:val="20"/>
        </w:rPr>
        <w:t xml:space="preserve"> питания в состоянии готовности к использованию при возникновении </w:t>
      </w:r>
      <w:proofErr w:type="spellStart"/>
      <w:r w:rsidRPr="009C1F1A">
        <w:rPr>
          <w:rFonts w:ascii="Times New Roman" w:hAnsi="Times New Roman" w:cs="Times New Roman"/>
          <w:sz w:val="20"/>
          <w:szCs w:val="20"/>
        </w:rPr>
        <w:t>внерегламентных</w:t>
      </w:r>
      <w:proofErr w:type="spellEnd"/>
      <w:r w:rsidRPr="009C1F1A">
        <w:rPr>
          <w:rFonts w:ascii="Times New Roman" w:hAnsi="Times New Roman" w:cs="Times New Roman"/>
          <w:sz w:val="20"/>
          <w:szCs w:val="2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
          <w:iCs/>
          <w:sz w:val="20"/>
          <w:szCs w:val="20"/>
          <w:u w:val="single"/>
        </w:rPr>
      </w:pPr>
      <w:r w:rsidRPr="009C1F1A">
        <w:rPr>
          <w:rFonts w:ascii="Times New Roman" w:hAnsi="Times New Roman" w:cs="Times New Roman"/>
          <w:sz w:val="20"/>
          <w:szCs w:val="20"/>
        </w:rPr>
        <w:t xml:space="preserve">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действующим законодательством РФ,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Cs/>
          <w:sz w:val="20"/>
          <w:szCs w:val="20"/>
          <w:u w:val="single"/>
        </w:rPr>
      </w:pPr>
      <w:proofErr w:type="gramStart"/>
      <w:r w:rsidRPr="009C1F1A">
        <w:rPr>
          <w:rFonts w:ascii="Times New Roman" w:hAnsi="Times New Roman" w:cs="Times New Roman"/>
          <w:iCs/>
          <w:sz w:val="20"/>
          <w:szCs w:val="20"/>
        </w:rPr>
        <w:t xml:space="preserve">Выполнять задания диспетчерских центров системного оператора (в том числе выданных через СО)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ГП в интересах потребителя в соответствии с </w:t>
      </w:r>
      <w:hyperlink r:id="rId10" w:history="1">
        <w:r w:rsidRPr="009C1F1A">
          <w:rPr>
            <w:rStyle w:val="ad"/>
            <w:rFonts w:ascii="Times New Roman" w:hAnsi="Times New Roman" w:cs="Times New Roman"/>
            <w:iCs/>
            <w:sz w:val="20"/>
            <w:szCs w:val="20"/>
          </w:rPr>
          <w:t>Правилами</w:t>
        </w:r>
      </w:hyperlink>
      <w:r w:rsidRPr="009C1F1A">
        <w:rPr>
          <w:rFonts w:ascii="Times New Roman" w:hAnsi="Times New Roman" w:cs="Times New Roman"/>
          <w:iCs/>
          <w:sz w:val="20"/>
          <w:szCs w:val="20"/>
        </w:rPr>
        <w:t xml:space="preserve"> недискриминационного доступа к услугам по передаче электрической энергии и</w:t>
      </w:r>
      <w:proofErr w:type="gramEnd"/>
      <w:r w:rsidRPr="009C1F1A">
        <w:rPr>
          <w:rFonts w:ascii="Times New Roman" w:hAnsi="Times New Roman" w:cs="Times New Roman"/>
          <w:iCs/>
          <w:sz w:val="20"/>
          <w:szCs w:val="20"/>
        </w:rPr>
        <w:t xml:space="preserve"> оказания этих услуг.</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
          <w:iCs/>
          <w:sz w:val="20"/>
          <w:szCs w:val="20"/>
          <w:u w:val="single"/>
        </w:rPr>
      </w:pPr>
      <w:r w:rsidRPr="009C1F1A">
        <w:rPr>
          <w:rFonts w:ascii="Times New Roman" w:hAnsi="Times New Roman" w:cs="Times New Roman"/>
          <w:sz w:val="20"/>
          <w:szCs w:val="20"/>
        </w:rPr>
        <w:t xml:space="preserve"> Соблюдать заданные в установленном порядке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Cs/>
          <w:sz w:val="20"/>
          <w:szCs w:val="20"/>
          <w:u w:val="single"/>
        </w:rPr>
      </w:pPr>
      <w:r w:rsidRPr="009C1F1A">
        <w:rPr>
          <w:rFonts w:ascii="Times New Roman" w:hAnsi="Times New Roman" w:cs="Times New Roman"/>
          <w:sz w:val="20"/>
          <w:szCs w:val="20"/>
        </w:rPr>
        <w:t xml:space="preserve">Информировать </w:t>
      </w:r>
      <w:proofErr w:type="gramStart"/>
      <w:r w:rsidRPr="009C1F1A">
        <w:rPr>
          <w:rFonts w:ascii="Times New Roman" w:hAnsi="Times New Roman" w:cs="Times New Roman"/>
          <w:sz w:val="20"/>
          <w:szCs w:val="20"/>
        </w:rPr>
        <w:t>СО</w:t>
      </w:r>
      <w:proofErr w:type="gramEnd"/>
      <w:r w:rsidR="00C67E98">
        <w:rPr>
          <w:rFonts w:ascii="Times New Roman" w:hAnsi="Times New Roman" w:cs="Times New Roman"/>
          <w:sz w:val="20"/>
          <w:szCs w:val="20"/>
        </w:rPr>
        <w:t xml:space="preserve"> </w:t>
      </w:r>
      <w:proofErr w:type="gramStart"/>
      <w:r w:rsidR="00C67E98">
        <w:rPr>
          <w:rFonts w:ascii="Times New Roman" w:hAnsi="Times New Roman" w:cs="Times New Roman"/>
          <w:sz w:val="20"/>
          <w:szCs w:val="20"/>
        </w:rPr>
        <w:t>об</w:t>
      </w:r>
      <w:proofErr w:type="gramEnd"/>
      <w:r w:rsidR="00C67E98">
        <w:rPr>
          <w:rFonts w:ascii="Times New Roman" w:hAnsi="Times New Roman" w:cs="Times New Roman"/>
          <w:sz w:val="20"/>
          <w:szCs w:val="20"/>
        </w:rPr>
        <w:t xml:space="preserve"> объё</w:t>
      </w:r>
      <w:r w:rsidRPr="009C1F1A">
        <w:rPr>
          <w:rFonts w:ascii="Times New Roman" w:hAnsi="Times New Roman" w:cs="Times New Roman"/>
          <w:sz w:val="20"/>
          <w:szCs w:val="20"/>
        </w:rPr>
        <w:t>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w:t>
      </w:r>
      <w:r w:rsidR="00C67E98">
        <w:rPr>
          <w:rFonts w:ascii="Times New Roman" w:hAnsi="Times New Roman" w:cs="Times New Roman"/>
          <w:sz w:val="20"/>
          <w:szCs w:val="20"/>
        </w:rPr>
        <w:t>ё</w:t>
      </w:r>
      <w:r w:rsidRPr="009C1F1A">
        <w:rPr>
          <w:rFonts w:ascii="Times New Roman" w:hAnsi="Times New Roman" w:cs="Times New Roman"/>
          <w:sz w:val="20"/>
          <w:szCs w:val="20"/>
        </w:rPr>
        <w:t>мников Потребителя, которые могут быть отключены устройствами противоаварийной автоматики.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b/>
          <w:bCs/>
          <w:i/>
          <w:iCs/>
          <w:sz w:val="20"/>
          <w:szCs w:val="20"/>
          <w:u w:val="single"/>
        </w:rPr>
      </w:pPr>
      <w:proofErr w:type="gramStart"/>
      <w:r w:rsidRPr="009C1F1A">
        <w:rPr>
          <w:rFonts w:ascii="Times New Roman" w:hAnsi="Times New Roman" w:cs="Times New Roman"/>
          <w:iCs/>
          <w:sz w:val="20"/>
          <w:szCs w:val="20"/>
        </w:rPr>
        <w:lastRenderedPageBreak/>
        <w:t xml:space="preserve">При необходимости осуществления </w:t>
      </w:r>
      <w:r w:rsidR="00781200">
        <w:rPr>
          <w:rFonts w:ascii="Times New Roman" w:hAnsi="Times New Roman" w:cs="Times New Roman"/>
          <w:iCs/>
          <w:sz w:val="20"/>
          <w:szCs w:val="20"/>
        </w:rPr>
        <w:t>установки или замены прибора учё</w:t>
      </w:r>
      <w:r w:rsidRPr="009C1F1A">
        <w:rPr>
          <w:rFonts w:ascii="Times New Roman" w:hAnsi="Times New Roman" w:cs="Times New Roman"/>
          <w:iCs/>
          <w:sz w:val="20"/>
          <w:szCs w:val="20"/>
        </w:rPr>
        <w:t>та, в том числе входящего в состав измерител</w:t>
      </w:r>
      <w:r w:rsidR="00781200">
        <w:rPr>
          <w:rFonts w:ascii="Times New Roman" w:hAnsi="Times New Roman" w:cs="Times New Roman"/>
          <w:iCs/>
          <w:sz w:val="20"/>
          <w:szCs w:val="20"/>
        </w:rPr>
        <w:t>ьного комплекса, или системы учё</w:t>
      </w:r>
      <w:r w:rsidRPr="009C1F1A">
        <w:rPr>
          <w:rFonts w:ascii="Times New Roman" w:hAnsi="Times New Roman" w:cs="Times New Roman"/>
          <w:iCs/>
          <w:sz w:val="20"/>
          <w:szCs w:val="20"/>
        </w:rPr>
        <w:t xml:space="preserve">та, Потребитель, являющийся собственником </w:t>
      </w:r>
      <w:proofErr w:type="spellStart"/>
      <w:r w:rsidRPr="009C1F1A">
        <w:rPr>
          <w:rFonts w:ascii="Times New Roman" w:hAnsi="Times New Roman" w:cs="Times New Roman"/>
          <w:iCs/>
          <w:sz w:val="20"/>
          <w:szCs w:val="20"/>
        </w:rPr>
        <w:t>энергопринимающих</w:t>
      </w:r>
      <w:proofErr w:type="spellEnd"/>
      <w:r w:rsidRPr="009C1F1A">
        <w:rPr>
          <w:rFonts w:ascii="Times New Roman" w:hAnsi="Times New Roman" w:cs="Times New Roman"/>
          <w:iCs/>
          <w:sz w:val="20"/>
          <w:szCs w:val="20"/>
        </w:rPr>
        <w:t xml:space="preserve"> устройств, в отношении которых устанавли</w:t>
      </w:r>
      <w:r w:rsidR="00781200">
        <w:rPr>
          <w:rFonts w:ascii="Times New Roman" w:hAnsi="Times New Roman" w:cs="Times New Roman"/>
          <w:iCs/>
          <w:sz w:val="20"/>
          <w:szCs w:val="20"/>
        </w:rPr>
        <w:t>вается или заменяется прибор учё</w:t>
      </w:r>
      <w:r w:rsidRPr="009C1F1A">
        <w:rPr>
          <w:rFonts w:ascii="Times New Roman" w:hAnsi="Times New Roman" w:cs="Times New Roman"/>
          <w:iCs/>
          <w:sz w:val="20"/>
          <w:szCs w:val="20"/>
        </w:rPr>
        <w:t>та, с соблюдением требований, установленных ОПФРР, обязан направить письменный запрос о согласов</w:t>
      </w:r>
      <w:r w:rsidR="00781200">
        <w:rPr>
          <w:rFonts w:ascii="Times New Roman" w:hAnsi="Times New Roman" w:cs="Times New Roman"/>
          <w:iCs/>
          <w:sz w:val="20"/>
          <w:szCs w:val="20"/>
        </w:rPr>
        <w:t>ании места установки прибора учё</w:t>
      </w:r>
      <w:r w:rsidRPr="009C1F1A">
        <w:rPr>
          <w:rFonts w:ascii="Times New Roman" w:hAnsi="Times New Roman" w:cs="Times New Roman"/>
          <w:iCs/>
          <w:sz w:val="20"/>
          <w:szCs w:val="20"/>
        </w:rPr>
        <w:t>т</w:t>
      </w:r>
      <w:r w:rsidR="00781200">
        <w:rPr>
          <w:rFonts w:ascii="Times New Roman" w:hAnsi="Times New Roman" w:cs="Times New Roman"/>
          <w:iCs/>
          <w:sz w:val="20"/>
          <w:szCs w:val="20"/>
        </w:rPr>
        <w:t>а, схемы подключения прибора учё</w:t>
      </w:r>
      <w:r w:rsidRPr="009C1F1A">
        <w:rPr>
          <w:rFonts w:ascii="Times New Roman" w:hAnsi="Times New Roman" w:cs="Times New Roman"/>
          <w:iCs/>
          <w:sz w:val="20"/>
          <w:szCs w:val="20"/>
        </w:rPr>
        <w:t>та и иных компонентов измер</w:t>
      </w:r>
      <w:r w:rsidR="00781200">
        <w:rPr>
          <w:rFonts w:ascii="Times New Roman" w:hAnsi="Times New Roman" w:cs="Times New Roman"/>
          <w:iCs/>
          <w:sz w:val="20"/>
          <w:szCs w:val="20"/>
        </w:rPr>
        <w:t>ительных комплексов и систем учё</w:t>
      </w:r>
      <w:r w:rsidRPr="009C1F1A">
        <w:rPr>
          <w:rFonts w:ascii="Times New Roman" w:hAnsi="Times New Roman" w:cs="Times New Roman"/>
          <w:iCs/>
          <w:sz w:val="20"/>
          <w:szCs w:val="20"/>
        </w:rPr>
        <w:t>та, а</w:t>
      </w:r>
      <w:proofErr w:type="gramEnd"/>
      <w:r w:rsidRPr="009C1F1A">
        <w:rPr>
          <w:rFonts w:ascii="Times New Roman" w:hAnsi="Times New Roman" w:cs="Times New Roman"/>
          <w:iCs/>
          <w:sz w:val="20"/>
          <w:szCs w:val="20"/>
        </w:rPr>
        <w:t xml:space="preserve"> также метрологи</w:t>
      </w:r>
      <w:r w:rsidR="00781200">
        <w:rPr>
          <w:rFonts w:ascii="Times New Roman" w:hAnsi="Times New Roman" w:cs="Times New Roman"/>
          <w:iCs/>
          <w:sz w:val="20"/>
          <w:szCs w:val="20"/>
        </w:rPr>
        <w:t>ческих характеристик прибора учё</w:t>
      </w:r>
      <w:r w:rsidRPr="009C1F1A">
        <w:rPr>
          <w:rFonts w:ascii="Times New Roman" w:hAnsi="Times New Roman" w:cs="Times New Roman"/>
          <w:iCs/>
          <w:sz w:val="20"/>
          <w:szCs w:val="20"/>
        </w:rPr>
        <w:t>та в адрес:</w:t>
      </w:r>
      <w:r w:rsidR="009C1F1A">
        <w:rPr>
          <w:rFonts w:ascii="Times New Roman" w:hAnsi="Times New Roman" w:cs="Times New Roman"/>
          <w:iCs/>
          <w:sz w:val="20"/>
          <w:szCs w:val="20"/>
        </w:rPr>
        <w:t xml:space="preserve"> </w:t>
      </w:r>
      <w:r w:rsidRPr="009C1F1A">
        <w:rPr>
          <w:rFonts w:ascii="Times New Roman" w:hAnsi="Times New Roman" w:cs="Times New Roman"/>
          <w:iCs/>
          <w:sz w:val="20"/>
          <w:szCs w:val="20"/>
        </w:rPr>
        <w:t xml:space="preserve">ГП (СО) – </w:t>
      </w:r>
      <w:r w:rsidR="004F775F" w:rsidRPr="009C1F1A">
        <w:rPr>
          <w:rFonts w:ascii="Times New Roman" w:hAnsi="Times New Roman" w:cs="Times New Roman"/>
          <w:iCs/>
          <w:sz w:val="20"/>
          <w:szCs w:val="20"/>
          <w:u w:val="single"/>
        </w:rPr>
        <w:t>__________________________</w:t>
      </w:r>
      <w:r w:rsidRPr="009C1F1A">
        <w:rPr>
          <w:rFonts w:ascii="Times New Roman" w:hAnsi="Times New Roman" w:cs="Times New Roman"/>
          <w:iCs/>
          <w:sz w:val="20"/>
          <w:szCs w:val="20"/>
        </w:rPr>
        <w:t>.</w:t>
      </w:r>
      <w:r w:rsidR="00781200">
        <w:rPr>
          <w:rFonts w:ascii="Times New Roman" w:hAnsi="Times New Roman" w:cs="Times New Roman"/>
          <w:iCs/>
          <w:sz w:val="20"/>
          <w:szCs w:val="20"/>
        </w:rPr>
        <w:t xml:space="preserve"> </w:t>
      </w:r>
      <w:r w:rsidRPr="009C1F1A">
        <w:rPr>
          <w:rFonts w:ascii="Times New Roman" w:hAnsi="Times New Roman" w:cs="Times New Roman"/>
          <w:iCs/>
          <w:sz w:val="20"/>
          <w:szCs w:val="20"/>
        </w:rPr>
        <w:t>Срок на устранение неисправности прибора уч</w:t>
      </w:r>
      <w:r w:rsidR="00781200">
        <w:rPr>
          <w:rFonts w:ascii="Times New Roman" w:hAnsi="Times New Roman" w:cs="Times New Roman"/>
          <w:iCs/>
          <w:sz w:val="20"/>
          <w:szCs w:val="20"/>
        </w:rPr>
        <w:t>ё</w:t>
      </w:r>
      <w:r w:rsidRPr="009C1F1A">
        <w:rPr>
          <w:rFonts w:ascii="Times New Roman" w:hAnsi="Times New Roman" w:cs="Times New Roman"/>
          <w:iCs/>
          <w:sz w:val="20"/>
          <w:szCs w:val="20"/>
        </w:rPr>
        <w:t>та, измер</w:t>
      </w:r>
      <w:r w:rsidR="00781200">
        <w:rPr>
          <w:rFonts w:ascii="Times New Roman" w:hAnsi="Times New Roman" w:cs="Times New Roman"/>
          <w:iCs/>
          <w:sz w:val="20"/>
          <w:szCs w:val="20"/>
        </w:rPr>
        <w:t>ительного комплекса, системы учё</w:t>
      </w:r>
      <w:r w:rsidRPr="009C1F1A">
        <w:rPr>
          <w:rFonts w:ascii="Times New Roman" w:hAnsi="Times New Roman" w:cs="Times New Roman"/>
          <w:iCs/>
          <w:sz w:val="20"/>
          <w:szCs w:val="20"/>
        </w:rPr>
        <w:t>та, на поверку, замену в случае выхода из строя, утраты, истечени</w:t>
      </w:r>
      <w:r w:rsidR="00781200">
        <w:rPr>
          <w:rFonts w:ascii="Times New Roman" w:hAnsi="Times New Roman" w:cs="Times New Roman"/>
          <w:iCs/>
          <w:sz w:val="20"/>
          <w:szCs w:val="20"/>
        </w:rPr>
        <w:t>я срока эксплуатации прибора учё</w:t>
      </w:r>
      <w:r w:rsidRPr="009C1F1A">
        <w:rPr>
          <w:rFonts w:ascii="Times New Roman" w:hAnsi="Times New Roman" w:cs="Times New Roman"/>
          <w:iCs/>
          <w:sz w:val="20"/>
          <w:szCs w:val="20"/>
        </w:rPr>
        <w:t>та, измерительных трансформаторов тока и (или) напряжения, устанавливается не более 2 месяцев.</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Осуществлять эксплуатацию, принадлежащих Потребителю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иными правилами, предусмотренными действующим законодательством РФ. </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bCs/>
          <w:sz w:val="20"/>
          <w:szCs w:val="20"/>
        </w:rPr>
        <w:t>Сообщать ГП обо всех нарушениях и неисправностях в работе приборов уч</w:t>
      </w:r>
      <w:r w:rsidR="00781200">
        <w:rPr>
          <w:rFonts w:ascii="Times New Roman" w:hAnsi="Times New Roman" w:cs="Times New Roman"/>
          <w:bCs/>
          <w:sz w:val="20"/>
          <w:szCs w:val="20"/>
        </w:rPr>
        <w:t>ё</w:t>
      </w:r>
      <w:r w:rsidRPr="009C1F1A">
        <w:rPr>
          <w:rFonts w:ascii="Times New Roman" w:hAnsi="Times New Roman" w:cs="Times New Roman"/>
          <w:bCs/>
          <w:sz w:val="20"/>
          <w:szCs w:val="20"/>
        </w:rPr>
        <w:t>та, измерительных комплексов и систем уч</w:t>
      </w:r>
      <w:r w:rsidR="00781200">
        <w:rPr>
          <w:rFonts w:ascii="Times New Roman" w:hAnsi="Times New Roman" w:cs="Times New Roman"/>
          <w:bCs/>
          <w:sz w:val="20"/>
          <w:szCs w:val="20"/>
        </w:rPr>
        <w:t>ё</w:t>
      </w:r>
      <w:r w:rsidRPr="009C1F1A">
        <w:rPr>
          <w:rFonts w:ascii="Times New Roman" w:hAnsi="Times New Roman" w:cs="Times New Roman"/>
          <w:bCs/>
          <w:sz w:val="20"/>
          <w:szCs w:val="20"/>
        </w:rPr>
        <w:t>та, их утрате в течение суток с момента обнаружения.</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Обеспечить беспрепятственный доступ представителей ГП и/или СО (ИВС) к электрическим установкам, приборам уч</w:t>
      </w:r>
      <w:r w:rsidR="00781200">
        <w:rPr>
          <w:rFonts w:ascii="Times New Roman" w:hAnsi="Times New Roman" w:cs="Times New Roman"/>
          <w:sz w:val="20"/>
          <w:szCs w:val="20"/>
        </w:rPr>
        <w:t>ё</w:t>
      </w:r>
      <w:r w:rsidRPr="009C1F1A">
        <w:rPr>
          <w:rFonts w:ascii="Times New Roman" w:hAnsi="Times New Roman" w:cs="Times New Roman"/>
          <w:sz w:val="20"/>
          <w:szCs w:val="20"/>
        </w:rPr>
        <w:t>та, измерительным комплексам и системам уч</w:t>
      </w:r>
      <w:r w:rsidR="00781200">
        <w:rPr>
          <w:rFonts w:ascii="Times New Roman" w:hAnsi="Times New Roman" w:cs="Times New Roman"/>
          <w:sz w:val="20"/>
          <w:szCs w:val="20"/>
        </w:rPr>
        <w:t>ё</w:t>
      </w:r>
      <w:r w:rsidRPr="009C1F1A">
        <w:rPr>
          <w:rFonts w:ascii="Times New Roman" w:hAnsi="Times New Roman" w:cs="Times New Roman"/>
          <w:sz w:val="20"/>
          <w:szCs w:val="20"/>
        </w:rPr>
        <w:t>та электрической энергии Потребителя для выполнения работ, указанных в п. 2.1.1. настоящего договора, а также обеспечить присутствие своего уполномоченного представителя при проведении проверок и вводе ограничений.</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Представлять ГП и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действующую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(или) изменения в ней.</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при отсутствии у Потребителя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настоящего договора оснований для </w:t>
      </w:r>
      <w:proofErr w:type="gramStart"/>
      <w:r w:rsidRPr="009C1F1A">
        <w:rPr>
          <w:rFonts w:ascii="Times New Roman" w:hAnsi="Times New Roman" w:cs="Times New Roman"/>
          <w:sz w:val="20"/>
          <w:szCs w:val="20"/>
        </w:rPr>
        <w:t>изменения</w:t>
      </w:r>
      <w:proofErr w:type="gramEnd"/>
      <w:r w:rsidRPr="009C1F1A">
        <w:rPr>
          <w:rFonts w:ascii="Times New Roman" w:hAnsi="Times New Roman" w:cs="Times New Roman"/>
          <w:sz w:val="20"/>
          <w:szCs w:val="20"/>
        </w:rPr>
        <w:t xml:space="preserve"> ранее составленного акта в порядке, определенном </w:t>
      </w:r>
      <w:hyperlink r:id="rId11" w:history="1">
        <w:r w:rsidRPr="009C1F1A">
          <w:rPr>
            <w:rStyle w:val="ad"/>
            <w:rFonts w:ascii="Times New Roman" w:hAnsi="Times New Roman" w:cs="Times New Roman"/>
            <w:sz w:val="20"/>
            <w:szCs w:val="20"/>
          </w:rPr>
          <w:t>Правилами</w:t>
        </w:r>
      </w:hyperlink>
      <w:r w:rsidRPr="009C1F1A">
        <w:rPr>
          <w:rFonts w:ascii="Times New Roman" w:hAnsi="Times New Roman" w:cs="Times New Roman"/>
          <w:sz w:val="20"/>
          <w:szCs w:val="20"/>
        </w:rPr>
        <w:t xml:space="preserve"> недискриминационного доступа к услугам по передаче электрической </w:t>
      </w:r>
      <w:proofErr w:type="gramStart"/>
      <w:r w:rsidRPr="009C1F1A">
        <w:rPr>
          <w:rFonts w:ascii="Times New Roman" w:hAnsi="Times New Roman" w:cs="Times New Roman"/>
          <w:sz w:val="20"/>
          <w:szCs w:val="20"/>
        </w:rPr>
        <w:t>энергии и оказания этих услуг, составить (изменить) и обеспечить предоставление проекта акта согласования технологической и аварийной брони в адрес СО (ГП) в течение 30 дней с даты заключения настоящего договора или в течение 30 дней с даты возникновения оснований для изменения такого акта и согласовать его с СО</w:t>
      </w:r>
      <w:r w:rsidR="00781200">
        <w:rPr>
          <w:rFonts w:ascii="Times New Roman" w:hAnsi="Times New Roman" w:cs="Times New Roman"/>
          <w:sz w:val="20"/>
          <w:szCs w:val="20"/>
        </w:rPr>
        <w:t>, а также передать ГП его копию</w:t>
      </w:r>
      <w:r w:rsidRPr="009C1F1A">
        <w:rPr>
          <w:rFonts w:ascii="Times New Roman" w:hAnsi="Times New Roman" w:cs="Times New Roman"/>
          <w:sz w:val="20"/>
          <w:szCs w:val="20"/>
        </w:rPr>
        <w:t xml:space="preserve"> не позднее 5 дней со дня</w:t>
      </w:r>
      <w:proofErr w:type="gramEnd"/>
      <w:r w:rsidRPr="009C1F1A">
        <w:rPr>
          <w:rFonts w:ascii="Times New Roman" w:hAnsi="Times New Roman" w:cs="Times New Roman"/>
          <w:sz w:val="20"/>
          <w:szCs w:val="20"/>
        </w:rPr>
        <w:t xml:space="preserve"> согласования </w:t>
      </w:r>
      <w:proofErr w:type="gramStart"/>
      <w:r w:rsidRPr="009C1F1A">
        <w:rPr>
          <w:rFonts w:ascii="Times New Roman" w:hAnsi="Times New Roman" w:cs="Times New Roman"/>
          <w:sz w:val="20"/>
          <w:szCs w:val="20"/>
        </w:rPr>
        <w:t>с</w:t>
      </w:r>
      <w:proofErr w:type="gramEnd"/>
      <w:r w:rsidRPr="009C1F1A">
        <w:rPr>
          <w:rFonts w:ascii="Times New Roman" w:hAnsi="Times New Roman" w:cs="Times New Roman"/>
          <w:sz w:val="20"/>
          <w:szCs w:val="20"/>
        </w:rPr>
        <w:t xml:space="preserve"> СО. </w:t>
      </w:r>
      <w:proofErr w:type="gramStart"/>
      <w:r w:rsidRPr="009C1F1A">
        <w:rPr>
          <w:rFonts w:ascii="Times New Roman" w:hAnsi="Times New Roman" w:cs="Times New Roman"/>
          <w:sz w:val="20"/>
          <w:szCs w:val="20"/>
        </w:rPr>
        <w:t>Акт согласования технологической и (или) аварийной брони после его согласования с СО подлежит включению в настоящий договор в качестве приложения.</w:t>
      </w:r>
      <w:proofErr w:type="gramEnd"/>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iCs/>
          <w:sz w:val="20"/>
          <w:szCs w:val="20"/>
        </w:rPr>
      </w:pPr>
      <w:r w:rsidRPr="009C1F1A">
        <w:rPr>
          <w:rFonts w:ascii="Times New Roman" w:hAnsi="Times New Roman" w:cs="Times New Roman"/>
          <w:sz w:val="20"/>
          <w:szCs w:val="20"/>
        </w:rPr>
        <w:t>При наличии акта согласования технологической и (или) аварийной брони обеспечить соблюдение установленного им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iCs/>
          <w:sz w:val="20"/>
          <w:szCs w:val="20"/>
        </w:rPr>
      </w:pPr>
      <w:proofErr w:type="gramStart"/>
      <w:r w:rsidRPr="009C1F1A">
        <w:rPr>
          <w:rFonts w:ascii="Times New Roman" w:hAnsi="Times New Roman" w:cs="Times New Roman"/>
          <w:sz w:val="20"/>
          <w:szCs w:val="20"/>
        </w:rPr>
        <w:t>В случае если Потребитель (отдельные используемые им объекты) относится в соответствии с действующим законодательством РФ к категориям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 ежегодно, до 01 июля, направлять в адрес упол</w:t>
      </w:r>
      <w:r w:rsidR="00781200">
        <w:rPr>
          <w:rFonts w:ascii="Times New Roman" w:hAnsi="Times New Roman" w:cs="Times New Roman"/>
          <w:sz w:val="20"/>
          <w:szCs w:val="20"/>
        </w:rPr>
        <w:t>номоченного федерального органа</w:t>
      </w:r>
      <w:r w:rsidRPr="009C1F1A">
        <w:rPr>
          <w:rFonts w:ascii="Times New Roman" w:hAnsi="Times New Roman" w:cs="Times New Roman"/>
          <w:sz w:val="20"/>
          <w:szCs w:val="20"/>
        </w:rPr>
        <w:t xml:space="preserve"> (Минэнерго РФ), уполномоченного органа субъекта РФ (Правительство субъекта РФ) обращения с целью его включения в Перечень</w:t>
      </w:r>
      <w:proofErr w:type="gramEnd"/>
      <w:r w:rsidRPr="009C1F1A">
        <w:rPr>
          <w:rFonts w:ascii="Times New Roman" w:hAnsi="Times New Roman" w:cs="Times New Roman"/>
          <w:sz w:val="20"/>
          <w:szCs w:val="20"/>
        </w:rPr>
        <w:t xml:space="preserve"> потребителей, в отношении </w:t>
      </w:r>
      <w:r w:rsidR="00781200">
        <w:rPr>
          <w:rFonts w:ascii="Times New Roman" w:hAnsi="Times New Roman" w:cs="Times New Roman"/>
          <w:sz w:val="20"/>
          <w:szCs w:val="20"/>
        </w:rPr>
        <w:t>которых предусматривается за счёт средств бюджета</w:t>
      </w:r>
      <w:r w:rsidRPr="009C1F1A">
        <w:rPr>
          <w:rFonts w:ascii="Times New Roman" w:hAnsi="Times New Roman" w:cs="Times New Roman"/>
          <w:sz w:val="20"/>
          <w:szCs w:val="20"/>
        </w:rPr>
        <w:t xml:space="preserve"> (</w:t>
      </w:r>
      <w:r w:rsidR="00781200">
        <w:rPr>
          <w:rFonts w:ascii="Times New Roman" w:hAnsi="Times New Roman" w:cs="Times New Roman"/>
          <w:sz w:val="20"/>
          <w:szCs w:val="20"/>
        </w:rPr>
        <w:t>бюджетов)</w:t>
      </w:r>
      <w:r w:rsidRPr="009C1F1A">
        <w:rPr>
          <w:rFonts w:ascii="Times New Roman" w:hAnsi="Times New Roman" w:cs="Times New Roman"/>
          <w:sz w:val="20"/>
          <w:szCs w:val="20"/>
        </w:rPr>
        <w:t xml:space="preserve"> различных уровней бюджетной системы РФ особый порядок предоставления обеспечения обязательств по оплате стоимости электрической энергии, включающей стоимость услуг, оказание которых является неотъемлемой частью процесса поставки электрической эн</w:t>
      </w:r>
      <w:r w:rsidR="00781200">
        <w:rPr>
          <w:rFonts w:ascii="Times New Roman" w:hAnsi="Times New Roman" w:cs="Times New Roman"/>
          <w:sz w:val="20"/>
          <w:szCs w:val="20"/>
        </w:rPr>
        <w:t>ергии.</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 xml:space="preserve">Самостоятельно урегулировать с СО (ИВС) и оформить в порядке, установленном законодательством РФ, случаи присоединения впервые вводимых в эксплуатацию, ранее присоединенных реконструируемых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максимальная мощность которых увеличивается, а также случаи, при которых в отношении ранее присоединенных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9C1F1A">
        <w:rPr>
          <w:rFonts w:ascii="Times New Roman" w:hAnsi="Times New Roman" w:cs="Times New Roman"/>
          <w:sz w:val="20"/>
          <w:szCs w:val="20"/>
        </w:rPr>
        <w:t>энергопринимающих</w:t>
      </w:r>
      <w:proofErr w:type="spellEnd"/>
      <w:proofErr w:type="gramEnd"/>
      <w:r w:rsidRPr="009C1F1A">
        <w:rPr>
          <w:rFonts w:ascii="Times New Roman" w:hAnsi="Times New Roman" w:cs="Times New Roman"/>
          <w:sz w:val="20"/>
          <w:szCs w:val="20"/>
        </w:rPr>
        <w:t xml:space="preserve"> устройств.</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В случае наличия у Потребителя объектов/точек поставки, энергоснабжение которых осуществляется в многоквартирном жилом доме, производить оплату электроэнергии, потребленной в местах </w:t>
      </w:r>
      <w:r w:rsidRPr="009C1F1A">
        <w:rPr>
          <w:rFonts w:ascii="Times New Roman" w:hAnsi="Times New Roman" w:cs="Times New Roman"/>
          <w:sz w:val="20"/>
          <w:szCs w:val="20"/>
        </w:rPr>
        <w:lastRenderedPageBreak/>
        <w:t>общего пользования многоквартирного дома, и потерь во внутридомовых электрических сетях в порядке, предусмотренном жилищным законодательством РФ.</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iCs/>
          <w:sz w:val="20"/>
          <w:szCs w:val="20"/>
        </w:rPr>
      </w:pPr>
      <w:proofErr w:type="gramStart"/>
      <w:r w:rsidRPr="009C1F1A">
        <w:rPr>
          <w:rFonts w:ascii="Times New Roman" w:hAnsi="Times New Roman" w:cs="Times New Roman"/>
          <w:bCs/>
          <w:sz w:val="20"/>
          <w:szCs w:val="20"/>
        </w:rPr>
        <w:t xml:space="preserve">Для совокупности точек поставки в рамках границ балансовой принадлежности </w:t>
      </w:r>
      <w:proofErr w:type="spellStart"/>
      <w:r w:rsidRPr="009C1F1A">
        <w:rPr>
          <w:rFonts w:ascii="Times New Roman" w:hAnsi="Times New Roman" w:cs="Times New Roman"/>
          <w:bCs/>
          <w:sz w:val="20"/>
          <w:szCs w:val="20"/>
        </w:rPr>
        <w:t>энергопринимающих</w:t>
      </w:r>
      <w:proofErr w:type="spellEnd"/>
      <w:r w:rsidRPr="009C1F1A">
        <w:rPr>
          <w:rFonts w:ascii="Times New Roman" w:hAnsi="Times New Roman" w:cs="Times New Roman"/>
          <w:bCs/>
          <w:sz w:val="20"/>
          <w:szCs w:val="20"/>
        </w:rPr>
        <w:t xml:space="preserve"> устройств Потребителя, по которым он </w:t>
      </w:r>
      <w:r w:rsidRPr="009C1F1A">
        <w:rPr>
          <w:rFonts w:ascii="Times New Roman" w:hAnsi="Times New Roman" w:cs="Times New Roman"/>
          <w:sz w:val="20"/>
          <w:szCs w:val="20"/>
        </w:rPr>
        <w:t xml:space="preserve">рассчитывается за электрическую энергию и мощность по ценовым </w:t>
      </w:r>
      <w:r w:rsidR="00781200">
        <w:rPr>
          <w:rFonts w:ascii="Times New Roman" w:hAnsi="Times New Roman" w:cs="Times New Roman"/>
          <w:sz w:val="20"/>
          <w:szCs w:val="20"/>
        </w:rPr>
        <w:t>категориям с применением в расчё</w:t>
      </w:r>
      <w:r w:rsidRPr="009C1F1A">
        <w:rPr>
          <w:rFonts w:ascii="Times New Roman" w:hAnsi="Times New Roman" w:cs="Times New Roman"/>
          <w:sz w:val="20"/>
          <w:szCs w:val="20"/>
        </w:rPr>
        <w:t>тах почасового планирования, предоставлять ГП плановые и фактические почасовые</w:t>
      </w:r>
      <w:r w:rsidR="00781200">
        <w:rPr>
          <w:rFonts w:ascii="Times New Roman" w:hAnsi="Times New Roman" w:cs="Times New Roman"/>
          <w:sz w:val="20"/>
          <w:szCs w:val="20"/>
        </w:rPr>
        <w:t xml:space="preserve"> значения электропотребления по</w:t>
      </w:r>
      <w:r w:rsidRPr="009C1F1A">
        <w:rPr>
          <w:rFonts w:ascii="Times New Roman" w:hAnsi="Times New Roman" w:cs="Times New Roman"/>
          <w:sz w:val="20"/>
          <w:szCs w:val="20"/>
        </w:rPr>
        <w:t xml:space="preserve"> форме и в сроки в соответствии с Приложением №3 к настоящему договору.</w:t>
      </w:r>
      <w:proofErr w:type="gramEnd"/>
    </w:p>
    <w:p w:rsidR="00892039" w:rsidRPr="009C1F1A" w:rsidRDefault="00892039" w:rsidP="00892039">
      <w:pPr>
        <w:pStyle w:val="a9"/>
        <w:numPr>
          <w:ilvl w:val="2"/>
          <w:numId w:val="14"/>
        </w:numPr>
        <w:tabs>
          <w:tab w:val="left" w:pos="1276"/>
        </w:tabs>
        <w:autoSpaceDE w:val="0"/>
        <w:autoSpaceDN w:val="0"/>
        <w:adjustRightInd w:val="0"/>
        <w:spacing w:after="120"/>
        <w:ind w:left="0" w:firstLine="567"/>
        <w:jc w:val="both"/>
        <w:outlineLvl w:val="1"/>
        <w:rPr>
          <w:rFonts w:ascii="Times New Roman" w:hAnsi="Times New Roman" w:cs="Times New Roman"/>
          <w:bCs/>
          <w:sz w:val="20"/>
          <w:szCs w:val="20"/>
        </w:rPr>
      </w:pPr>
      <w:r w:rsidRPr="009C1F1A">
        <w:rPr>
          <w:rFonts w:ascii="Times New Roman" w:hAnsi="Times New Roman" w:cs="Times New Roman"/>
          <w:bCs/>
          <w:sz w:val="20"/>
          <w:szCs w:val="20"/>
        </w:rPr>
        <w:t>В случае если точки поставки на день заключения настоящего догов</w:t>
      </w:r>
      <w:r w:rsidR="00981F24">
        <w:rPr>
          <w:rFonts w:ascii="Times New Roman" w:hAnsi="Times New Roman" w:cs="Times New Roman"/>
          <w:bCs/>
          <w:sz w:val="20"/>
          <w:szCs w:val="20"/>
        </w:rPr>
        <w:t>ора не оборудованы приборами учё</w:t>
      </w:r>
      <w:r w:rsidRPr="009C1F1A">
        <w:rPr>
          <w:rFonts w:ascii="Times New Roman" w:hAnsi="Times New Roman" w:cs="Times New Roman"/>
          <w:bCs/>
          <w:sz w:val="20"/>
          <w:szCs w:val="20"/>
        </w:rPr>
        <w:t>та, либо в случае если установленные приборы уч</w:t>
      </w:r>
      <w:r w:rsidR="00981F24">
        <w:rPr>
          <w:rFonts w:ascii="Times New Roman" w:hAnsi="Times New Roman" w:cs="Times New Roman"/>
          <w:bCs/>
          <w:sz w:val="20"/>
          <w:szCs w:val="20"/>
        </w:rPr>
        <w:t>ё</w:t>
      </w:r>
      <w:r w:rsidRPr="009C1F1A">
        <w:rPr>
          <w:rFonts w:ascii="Times New Roman" w:hAnsi="Times New Roman" w:cs="Times New Roman"/>
          <w:bCs/>
          <w:sz w:val="20"/>
          <w:szCs w:val="20"/>
        </w:rPr>
        <w:t>та не соответствуют требованиям законодательства РФ, обеспечить оборудование точек поставки приборами уч</w:t>
      </w:r>
      <w:r w:rsidR="00981F24">
        <w:rPr>
          <w:rFonts w:ascii="Times New Roman" w:hAnsi="Times New Roman" w:cs="Times New Roman"/>
          <w:bCs/>
          <w:sz w:val="20"/>
          <w:szCs w:val="20"/>
        </w:rPr>
        <w:t>ё</w:t>
      </w:r>
      <w:r w:rsidRPr="009C1F1A">
        <w:rPr>
          <w:rFonts w:ascii="Times New Roman" w:hAnsi="Times New Roman" w:cs="Times New Roman"/>
          <w:bCs/>
          <w:sz w:val="20"/>
          <w:szCs w:val="20"/>
        </w:rPr>
        <w:t xml:space="preserve">та, которые должны соответствовать требованиям законодательства РФ об </w:t>
      </w:r>
      <w:r w:rsidR="00981F24">
        <w:rPr>
          <w:rFonts w:ascii="Times New Roman" w:hAnsi="Times New Roman" w:cs="Times New Roman"/>
          <w:bCs/>
          <w:sz w:val="20"/>
          <w:szCs w:val="20"/>
        </w:rPr>
        <w:t>обеспечении единства измерений.</w:t>
      </w:r>
    </w:p>
    <w:p w:rsidR="00892039" w:rsidRPr="009C1F1A" w:rsidRDefault="00981F24" w:rsidP="00892039">
      <w:pPr>
        <w:tabs>
          <w:tab w:val="left" w:pos="1276"/>
        </w:tabs>
        <w:autoSpaceDE w:val="0"/>
        <w:autoSpaceDN w:val="0"/>
        <w:adjustRightInd w:val="0"/>
        <w:spacing w:after="120"/>
        <w:ind w:firstLine="567"/>
        <w:jc w:val="both"/>
        <w:outlineLvl w:val="1"/>
        <w:rPr>
          <w:bCs/>
          <w:sz w:val="20"/>
          <w:szCs w:val="20"/>
        </w:rPr>
      </w:pPr>
      <w:r>
        <w:rPr>
          <w:bCs/>
          <w:sz w:val="20"/>
          <w:szCs w:val="20"/>
        </w:rPr>
        <w:t>Установленные приборы учё</w:t>
      </w:r>
      <w:r w:rsidR="00892039" w:rsidRPr="009C1F1A">
        <w:rPr>
          <w:bCs/>
          <w:sz w:val="20"/>
          <w:szCs w:val="20"/>
        </w:rPr>
        <w:t>та должны быть допущены в эксплуатацию в соответствии с порядком, установленны</w:t>
      </w:r>
      <w:r>
        <w:rPr>
          <w:bCs/>
          <w:sz w:val="20"/>
          <w:szCs w:val="20"/>
        </w:rPr>
        <w:t>м ОПФРР.</w:t>
      </w:r>
    </w:p>
    <w:p w:rsidR="00892039" w:rsidRPr="009C1F1A" w:rsidRDefault="00892039" w:rsidP="00892039">
      <w:pPr>
        <w:pStyle w:val="a9"/>
        <w:tabs>
          <w:tab w:val="left" w:pos="1276"/>
        </w:tabs>
        <w:spacing w:after="120"/>
        <w:ind w:left="0" w:firstLine="567"/>
        <w:jc w:val="both"/>
        <w:rPr>
          <w:rFonts w:ascii="Times New Roman" w:hAnsi="Times New Roman" w:cs="Times New Roman"/>
          <w:bCs/>
          <w:sz w:val="20"/>
          <w:szCs w:val="20"/>
        </w:rPr>
      </w:pPr>
      <w:r w:rsidRPr="009C1F1A">
        <w:rPr>
          <w:rFonts w:ascii="Times New Roman" w:hAnsi="Times New Roman" w:cs="Times New Roman"/>
          <w:bCs/>
          <w:sz w:val="20"/>
          <w:szCs w:val="20"/>
        </w:rPr>
        <w:t>Перед демонтажем прибора уч</w:t>
      </w:r>
      <w:r w:rsidR="00981F24">
        <w:rPr>
          <w:rFonts w:ascii="Times New Roman" w:hAnsi="Times New Roman" w:cs="Times New Roman"/>
          <w:bCs/>
          <w:sz w:val="20"/>
          <w:szCs w:val="20"/>
        </w:rPr>
        <w:t>ё</w:t>
      </w:r>
      <w:r w:rsidRPr="009C1F1A">
        <w:rPr>
          <w:rFonts w:ascii="Times New Roman" w:hAnsi="Times New Roman" w:cs="Times New Roman"/>
          <w:bCs/>
          <w:sz w:val="20"/>
          <w:szCs w:val="20"/>
        </w:rPr>
        <w:t>та Потребитель направляет письменную заявку о необходимости снятия пок</w:t>
      </w:r>
      <w:r w:rsidR="00981F24">
        <w:rPr>
          <w:rFonts w:ascii="Times New Roman" w:hAnsi="Times New Roman" w:cs="Times New Roman"/>
          <w:bCs/>
          <w:sz w:val="20"/>
          <w:szCs w:val="20"/>
        </w:rPr>
        <w:t>азаний существующего прибора учё</w:t>
      </w:r>
      <w:r w:rsidRPr="009C1F1A">
        <w:rPr>
          <w:rFonts w:ascii="Times New Roman" w:hAnsi="Times New Roman" w:cs="Times New Roman"/>
          <w:bCs/>
          <w:sz w:val="20"/>
          <w:szCs w:val="20"/>
        </w:rPr>
        <w:t xml:space="preserve">та, осмотра его состояния и схемы подключения СО способом, позволяющим подтвердить факт получения. Проверка прибора </w:t>
      </w:r>
      <w:r w:rsidR="00981F24">
        <w:rPr>
          <w:rFonts w:ascii="Times New Roman" w:hAnsi="Times New Roman" w:cs="Times New Roman"/>
          <w:bCs/>
          <w:sz w:val="20"/>
          <w:szCs w:val="20"/>
        </w:rPr>
        <w:t>учё</w:t>
      </w:r>
      <w:r w:rsidRPr="009C1F1A">
        <w:rPr>
          <w:rFonts w:ascii="Times New Roman" w:hAnsi="Times New Roman" w:cs="Times New Roman"/>
          <w:bCs/>
          <w:sz w:val="20"/>
          <w:szCs w:val="20"/>
        </w:rPr>
        <w:t>та осуществляется в соответствии с порядком, установленным ОПФРР.</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sz w:val="20"/>
          <w:szCs w:val="20"/>
        </w:rPr>
      </w:pPr>
      <w:proofErr w:type="gramStart"/>
      <w:r w:rsidRPr="009C1F1A">
        <w:rPr>
          <w:rFonts w:ascii="Times New Roman" w:hAnsi="Times New Roman" w:cs="Times New Roman"/>
          <w:iCs/>
          <w:sz w:val="20"/>
          <w:szCs w:val="20"/>
        </w:rPr>
        <w:t xml:space="preserve">В случае если Потребитель не обеспечил оснащение </w:t>
      </w:r>
      <w:proofErr w:type="spellStart"/>
      <w:r w:rsidRPr="009C1F1A">
        <w:rPr>
          <w:rFonts w:ascii="Times New Roman" w:hAnsi="Times New Roman" w:cs="Times New Roman"/>
          <w:iCs/>
          <w:sz w:val="20"/>
          <w:szCs w:val="20"/>
        </w:rPr>
        <w:t>энергопри</w:t>
      </w:r>
      <w:r w:rsidR="00981F24">
        <w:rPr>
          <w:rFonts w:ascii="Times New Roman" w:hAnsi="Times New Roman" w:cs="Times New Roman"/>
          <w:iCs/>
          <w:sz w:val="20"/>
          <w:szCs w:val="20"/>
        </w:rPr>
        <w:t>нимающих</w:t>
      </w:r>
      <w:proofErr w:type="spellEnd"/>
      <w:r w:rsidR="00981F24">
        <w:rPr>
          <w:rFonts w:ascii="Times New Roman" w:hAnsi="Times New Roman" w:cs="Times New Roman"/>
          <w:iCs/>
          <w:sz w:val="20"/>
          <w:szCs w:val="20"/>
        </w:rPr>
        <w:t xml:space="preserve"> устройств приборами учё</w:t>
      </w:r>
      <w:r w:rsidRPr="009C1F1A">
        <w:rPr>
          <w:rFonts w:ascii="Times New Roman" w:hAnsi="Times New Roman" w:cs="Times New Roman"/>
          <w:iCs/>
          <w:sz w:val="20"/>
          <w:szCs w:val="20"/>
        </w:rPr>
        <w:t>та в срок, уста</w:t>
      </w:r>
      <w:r w:rsidR="00981F24">
        <w:rPr>
          <w:rFonts w:ascii="Times New Roman" w:hAnsi="Times New Roman" w:cs="Times New Roman"/>
          <w:iCs/>
          <w:sz w:val="20"/>
          <w:szCs w:val="20"/>
        </w:rPr>
        <w:t xml:space="preserve">новленный законодательством РФ </w:t>
      </w:r>
      <w:r w:rsidRPr="009C1F1A">
        <w:rPr>
          <w:rFonts w:ascii="Times New Roman" w:hAnsi="Times New Roman" w:cs="Times New Roman"/>
          <w:iCs/>
          <w:sz w:val="20"/>
          <w:szCs w:val="20"/>
        </w:rPr>
        <w:t>об энергосбережении и о повышении энергетической эффективности, обеспечить допуск СО</w:t>
      </w:r>
      <w:r w:rsidR="00981F24">
        <w:rPr>
          <w:rFonts w:ascii="Times New Roman" w:hAnsi="Times New Roman" w:cs="Times New Roman"/>
          <w:iCs/>
          <w:sz w:val="20"/>
          <w:szCs w:val="20"/>
        </w:rPr>
        <w:t xml:space="preserve"> к местам установки приборов учё</w:t>
      </w:r>
      <w:r w:rsidRPr="009C1F1A">
        <w:rPr>
          <w:rFonts w:ascii="Times New Roman" w:hAnsi="Times New Roman" w:cs="Times New Roman"/>
          <w:iCs/>
          <w:sz w:val="20"/>
          <w:szCs w:val="20"/>
        </w:rPr>
        <w:t>та и оплатить произведенные ей р</w:t>
      </w:r>
      <w:r w:rsidR="00981F24">
        <w:rPr>
          <w:rFonts w:ascii="Times New Roman" w:hAnsi="Times New Roman" w:cs="Times New Roman"/>
          <w:iCs/>
          <w:sz w:val="20"/>
          <w:szCs w:val="20"/>
        </w:rPr>
        <w:t>асходы на установку приборов учё</w:t>
      </w:r>
      <w:r w:rsidRPr="009C1F1A">
        <w:rPr>
          <w:rFonts w:ascii="Times New Roman" w:hAnsi="Times New Roman" w:cs="Times New Roman"/>
          <w:iCs/>
          <w:sz w:val="20"/>
          <w:szCs w:val="20"/>
        </w:rPr>
        <w:t>та, а при отказе оплатить такие расходы в добровольном</w:t>
      </w:r>
      <w:r w:rsidR="00981F24">
        <w:rPr>
          <w:rFonts w:ascii="Times New Roman" w:hAnsi="Times New Roman" w:cs="Times New Roman"/>
          <w:iCs/>
          <w:sz w:val="20"/>
          <w:szCs w:val="20"/>
        </w:rPr>
        <w:t xml:space="preserve"> порядке - также оплатить понесё</w:t>
      </w:r>
      <w:r w:rsidRPr="009C1F1A">
        <w:rPr>
          <w:rFonts w:ascii="Times New Roman" w:hAnsi="Times New Roman" w:cs="Times New Roman"/>
          <w:iCs/>
          <w:sz w:val="20"/>
          <w:szCs w:val="20"/>
        </w:rPr>
        <w:t>нные ей расходы в связи с необходимостью принудительного взыскания</w:t>
      </w:r>
      <w:proofErr w:type="gramEnd"/>
      <w:r w:rsidRPr="009C1F1A">
        <w:rPr>
          <w:rFonts w:ascii="Times New Roman" w:hAnsi="Times New Roman" w:cs="Times New Roman"/>
          <w:iCs/>
          <w:sz w:val="20"/>
          <w:szCs w:val="20"/>
        </w:rPr>
        <w:t xml:space="preserve"> ра</w:t>
      </w:r>
      <w:r w:rsidR="00981F24">
        <w:rPr>
          <w:rFonts w:ascii="Times New Roman" w:hAnsi="Times New Roman" w:cs="Times New Roman"/>
          <w:iCs/>
          <w:sz w:val="20"/>
          <w:szCs w:val="20"/>
        </w:rPr>
        <w:t>сходов на установку приборов учё</w:t>
      </w:r>
      <w:r w:rsidRPr="009C1F1A">
        <w:rPr>
          <w:rFonts w:ascii="Times New Roman" w:hAnsi="Times New Roman" w:cs="Times New Roman"/>
          <w:iCs/>
          <w:sz w:val="20"/>
          <w:szCs w:val="20"/>
        </w:rPr>
        <w:t>та.</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sz w:val="20"/>
          <w:szCs w:val="20"/>
        </w:rPr>
      </w:pPr>
      <w:r w:rsidRPr="009C1F1A">
        <w:rPr>
          <w:rFonts w:ascii="Times New Roman" w:hAnsi="Times New Roman" w:cs="Times New Roman"/>
          <w:bCs/>
          <w:sz w:val="20"/>
          <w:szCs w:val="20"/>
        </w:rPr>
        <w:t>Обеспечить проведение в порядке, установленном законодательством РФ об обеспечении единства измерений, пе</w:t>
      </w:r>
      <w:r w:rsidR="00981F24">
        <w:rPr>
          <w:rFonts w:ascii="Times New Roman" w:hAnsi="Times New Roman" w:cs="Times New Roman"/>
          <w:bCs/>
          <w:sz w:val="20"/>
          <w:szCs w:val="20"/>
        </w:rPr>
        <w:t>риодических поверок приборов учё</w:t>
      </w:r>
      <w:r w:rsidRPr="009C1F1A">
        <w:rPr>
          <w:rFonts w:ascii="Times New Roman" w:hAnsi="Times New Roman" w:cs="Times New Roman"/>
          <w:bCs/>
          <w:sz w:val="20"/>
          <w:szCs w:val="20"/>
        </w:rPr>
        <w:t>та, находящихся в границах балансовой принадлежности П</w:t>
      </w:r>
      <w:r w:rsidR="00981F24">
        <w:rPr>
          <w:rFonts w:ascii="Times New Roman" w:hAnsi="Times New Roman" w:cs="Times New Roman"/>
          <w:bCs/>
          <w:sz w:val="20"/>
          <w:szCs w:val="20"/>
        </w:rPr>
        <w:t>отребителя, а если приборы учё</w:t>
      </w:r>
      <w:r w:rsidRPr="009C1F1A">
        <w:rPr>
          <w:rFonts w:ascii="Times New Roman" w:hAnsi="Times New Roman" w:cs="Times New Roman"/>
          <w:bCs/>
          <w:sz w:val="20"/>
          <w:szCs w:val="20"/>
        </w:rPr>
        <w:t>та установлены (подключены) через измерительные трансформаторы - то также и периодических поверок таких измерительных трансформаторов.</w:t>
      </w:r>
    </w:p>
    <w:p w:rsidR="00892039" w:rsidRPr="009C1F1A" w:rsidRDefault="00892039" w:rsidP="00892039">
      <w:pPr>
        <w:tabs>
          <w:tab w:val="left" w:pos="1276"/>
        </w:tabs>
        <w:spacing w:after="120"/>
        <w:ind w:firstLine="567"/>
        <w:jc w:val="both"/>
        <w:rPr>
          <w:bCs/>
          <w:sz w:val="20"/>
          <w:szCs w:val="20"/>
        </w:rPr>
      </w:pPr>
      <w:r w:rsidRPr="009C1F1A">
        <w:rPr>
          <w:bCs/>
          <w:sz w:val="20"/>
          <w:szCs w:val="20"/>
        </w:rPr>
        <w:t>П</w:t>
      </w:r>
      <w:r w:rsidR="00981F24">
        <w:rPr>
          <w:bCs/>
          <w:sz w:val="20"/>
          <w:szCs w:val="20"/>
        </w:rPr>
        <w:t>ериодическая поверка прибора учё</w:t>
      </w:r>
      <w:r w:rsidRPr="009C1F1A">
        <w:rPr>
          <w:bCs/>
          <w:sz w:val="20"/>
          <w:szCs w:val="20"/>
        </w:rPr>
        <w:t xml:space="preserve">та, измерительных трансформаторов должна проводиться по истечении </w:t>
      </w:r>
      <w:proofErr w:type="spellStart"/>
      <w:r w:rsidRPr="009C1F1A">
        <w:rPr>
          <w:bCs/>
          <w:sz w:val="20"/>
          <w:szCs w:val="20"/>
        </w:rPr>
        <w:t>межповерочного</w:t>
      </w:r>
      <w:proofErr w:type="spellEnd"/>
      <w:r w:rsidRPr="009C1F1A">
        <w:rPr>
          <w:bCs/>
          <w:sz w:val="20"/>
          <w:szCs w:val="20"/>
        </w:rPr>
        <w:t xml:space="preserve"> интервала, установленн</w:t>
      </w:r>
      <w:r w:rsidR="00981F24">
        <w:rPr>
          <w:bCs/>
          <w:sz w:val="20"/>
          <w:szCs w:val="20"/>
        </w:rPr>
        <w:t>ого для данного типа прибора учё</w:t>
      </w:r>
      <w:r w:rsidRPr="009C1F1A">
        <w:rPr>
          <w:bCs/>
          <w:sz w:val="20"/>
          <w:szCs w:val="20"/>
        </w:rPr>
        <w:t>та, измерительного трансформатора в соответствии с законодательством РФ об обеспечении единства измерений.</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iCs/>
          <w:sz w:val="20"/>
          <w:szCs w:val="20"/>
        </w:rPr>
      </w:pPr>
      <w:r w:rsidRPr="009C1F1A">
        <w:rPr>
          <w:rFonts w:ascii="Times New Roman" w:hAnsi="Times New Roman" w:cs="Times New Roman"/>
          <w:sz w:val="20"/>
          <w:szCs w:val="20"/>
        </w:rPr>
        <w:t>Обеспечить сохран</w:t>
      </w:r>
      <w:r w:rsidR="00981F24">
        <w:rPr>
          <w:rFonts w:ascii="Times New Roman" w:hAnsi="Times New Roman" w:cs="Times New Roman"/>
          <w:sz w:val="20"/>
          <w:szCs w:val="20"/>
        </w:rPr>
        <w:t>ность и целостность приборов учё</w:t>
      </w:r>
      <w:r w:rsidRPr="009C1F1A">
        <w:rPr>
          <w:rFonts w:ascii="Times New Roman" w:hAnsi="Times New Roman" w:cs="Times New Roman"/>
          <w:sz w:val="20"/>
          <w:szCs w:val="20"/>
        </w:rPr>
        <w:t>та (измерительных компл</w:t>
      </w:r>
      <w:r w:rsidR="00981F24">
        <w:rPr>
          <w:rFonts w:ascii="Times New Roman" w:hAnsi="Times New Roman" w:cs="Times New Roman"/>
          <w:sz w:val="20"/>
          <w:szCs w:val="20"/>
        </w:rPr>
        <w:t>ексов, систем учё</w:t>
      </w:r>
      <w:r w:rsidRPr="009C1F1A">
        <w:rPr>
          <w:rFonts w:ascii="Times New Roman" w:hAnsi="Times New Roman" w:cs="Times New Roman"/>
          <w:sz w:val="20"/>
          <w:szCs w:val="20"/>
        </w:rPr>
        <w:t>та), находящихся в границах балансовой принадлежности Потребителя, а также пломб и (или) знаков визуального контроля.</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i/>
          <w:iCs/>
          <w:sz w:val="20"/>
          <w:szCs w:val="20"/>
        </w:rPr>
      </w:pPr>
      <w:r w:rsidRPr="009C1F1A">
        <w:rPr>
          <w:rFonts w:ascii="Times New Roman" w:hAnsi="Times New Roman" w:cs="Times New Roman"/>
          <w:sz w:val="20"/>
          <w:szCs w:val="20"/>
        </w:rPr>
        <w:t>Уведомлять ГП о смене ответственного л</w:t>
      </w:r>
      <w:r w:rsidR="00981F24">
        <w:rPr>
          <w:rFonts w:ascii="Times New Roman" w:hAnsi="Times New Roman" w:cs="Times New Roman"/>
          <w:sz w:val="20"/>
          <w:szCs w:val="20"/>
        </w:rPr>
        <w:t>ица за эксплуатацию приборов учё</w:t>
      </w:r>
      <w:r w:rsidRPr="009C1F1A">
        <w:rPr>
          <w:rFonts w:ascii="Times New Roman" w:hAnsi="Times New Roman" w:cs="Times New Roman"/>
          <w:sz w:val="20"/>
          <w:szCs w:val="20"/>
        </w:rPr>
        <w:t>та, измер</w:t>
      </w:r>
      <w:r w:rsidR="00981F24">
        <w:rPr>
          <w:rFonts w:ascii="Times New Roman" w:hAnsi="Times New Roman" w:cs="Times New Roman"/>
          <w:sz w:val="20"/>
          <w:szCs w:val="20"/>
        </w:rPr>
        <w:t>ительных комплексов и систем учё</w:t>
      </w:r>
      <w:r w:rsidRPr="009C1F1A">
        <w:rPr>
          <w:rFonts w:ascii="Times New Roman" w:hAnsi="Times New Roman" w:cs="Times New Roman"/>
          <w:sz w:val="20"/>
          <w:szCs w:val="20"/>
        </w:rPr>
        <w:t>та, находящихся в границах балансовой принадлежности Потребителя, указанного в настоящем договоре.</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Не менее чем за 20 рабочих дней, письменно уведомить ГП об исключении точек поставки из договора, прекращении (досрочном прекращении) договора аренды или выбытии из владения </w:t>
      </w:r>
      <w:proofErr w:type="spellStart"/>
      <w:r w:rsidRPr="009C1F1A">
        <w:rPr>
          <w:rFonts w:ascii="Times New Roman" w:hAnsi="Times New Roman" w:cs="Times New Roman"/>
          <w:sz w:val="20"/>
          <w:szCs w:val="20"/>
        </w:rPr>
        <w:t>энергопринимающего</w:t>
      </w:r>
      <w:proofErr w:type="spellEnd"/>
      <w:r w:rsidRPr="009C1F1A">
        <w:rPr>
          <w:rFonts w:ascii="Times New Roman" w:hAnsi="Times New Roman" w:cs="Times New Roman"/>
          <w:sz w:val="20"/>
          <w:szCs w:val="20"/>
        </w:rPr>
        <w:t xml:space="preserve"> оборудования Потребителя по другим основаниям. Датой уведомления считается дата получения сообщения (заявления) ГП. При несвоевременном уведомлении Потребитель обязан возместить ГП убытки, связанные с неисполнением данного обязательства.</w:t>
      </w:r>
    </w:p>
    <w:p w:rsidR="00892039" w:rsidRPr="009C1F1A" w:rsidRDefault="00892039" w:rsidP="00892039">
      <w:pPr>
        <w:pStyle w:val="a9"/>
        <w:numPr>
          <w:ilvl w:val="2"/>
          <w:numId w:val="14"/>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Сообщать письменно в течение 5 дней ГП об изменениях адреса, банковских реквизитов, наименования Потребителя, введении процедур банкротст</w:t>
      </w:r>
      <w:r w:rsidR="00981F24">
        <w:rPr>
          <w:rFonts w:ascii="Times New Roman" w:hAnsi="Times New Roman" w:cs="Times New Roman"/>
          <w:sz w:val="20"/>
          <w:szCs w:val="20"/>
        </w:rPr>
        <w:t xml:space="preserve">ва, реорганизации (ликвидации) </w:t>
      </w:r>
      <w:r w:rsidRPr="009C1F1A">
        <w:rPr>
          <w:rFonts w:ascii="Times New Roman" w:hAnsi="Times New Roman" w:cs="Times New Roman"/>
          <w:sz w:val="20"/>
          <w:szCs w:val="20"/>
        </w:rPr>
        <w:t>Потребителя и других данных, влияющих на надлежащее исполнение настоящего договора.</w:t>
      </w:r>
    </w:p>
    <w:p w:rsidR="00892039" w:rsidRPr="009C1F1A" w:rsidRDefault="00892039" w:rsidP="00892039">
      <w:pPr>
        <w:pStyle w:val="a9"/>
        <w:widowControl w:val="0"/>
        <w:tabs>
          <w:tab w:val="left" w:pos="0"/>
          <w:tab w:val="left" w:pos="851"/>
          <w:tab w:val="left" w:pos="1276"/>
        </w:tabs>
        <w:spacing w:after="120"/>
        <w:ind w:left="0" w:firstLine="567"/>
        <w:jc w:val="both"/>
        <w:rPr>
          <w:rFonts w:ascii="Times New Roman" w:hAnsi="Times New Roman" w:cs="Times New Roman"/>
          <w:i/>
          <w:sz w:val="20"/>
          <w:szCs w:val="20"/>
        </w:rPr>
      </w:pPr>
    </w:p>
    <w:p w:rsidR="00892039" w:rsidRPr="009C1F1A" w:rsidRDefault="00892039" w:rsidP="00892039">
      <w:pPr>
        <w:pStyle w:val="a9"/>
        <w:numPr>
          <w:ilvl w:val="0"/>
          <w:numId w:val="14"/>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Качество электрической энергии. Категория надежности снабжения Потребителя</w:t>
      </w:r>
    </w:p>
    <w:p w:rsidR="00892039" w:rsidRPr="009C1F1A" w:rsidRDefault="00892039" w:rsidP="00892039">
      <w:pPr>
        <w:pStyle w:val="a9"/>
        <w:widowControl w:val="0"/>
        <w:numPr>
          <w:ilvl w:val="1"/>
          <w:numId w:val="15"/>
        </w:numPr>
        <w:tabs>
          <w:tab w:val="left" w:pos="0"/>
          <w:tab w:val="left" w:pos="142"/>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Качество электрической энергии, продаваемой ГП Потребителю на границе балансовой принадлежности и эксплуатационной ответственности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должно соответствовать требованиям технических регламентов</w:t>
      </w:r>
      <w:r w:rsidR="00906A7F">
        <w:rPr>
          <w:rFonts w:ascii="Times New Roman" w:hAnsi="Times New Roman" w:cs="Times New Roman"/>
          <w:sz w:val="20"/>
          <w:szCs w:val="20"/>
        </w:rPr>
        <w:t xml:space="preserve"> (до вступления в силу таковых -</w:t>
      </w:r>
      <w:r w:rsidRPr="009C1F1A">
        <w:rPr>
          <w:rFonts w:ascii="Times New Roman" w:hAnsi="Times New Roman" w:cs="Times New Roman"/>
          <w:sz w:val="20"/>
          <w:szCs w:val="20"/>
        </w:rPr>
        <w:t xml:space="preserve"> ГОСТ 13109-97) и иным обязательным требованиям.</w:t>
      </w:r>
    </w:p>
    <w:p w:rsidR="00892039" w:rsidRPr="009C1F1A" w:rsidRDefault="00892039" w:rsidP="00892039">
      <w:pPr>
        <w:pStyle w:val="a9"/>
        <w:widowControl w:val="0"/>
        <w:numPr>
          <w:ilvl w:val="1"/>
          <w:numId w:val="15"/>
        </w:numPr>
        <w:tabs>
          <w:tab w:val="left" w:pos="0"/>
          <w:tab w:val="left" w:pos="142"/>
          <w:tab w:val="left" w:pos="851"/>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 xml:space="preserve">Категория надежности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допустимое число часов отключения в год, не связанного с неисполнением Потребителем обязательств по настоящему договору и его расторжением, а также обстоятельствами непреодолимой силы и иными основаниями, исключающим </w:t>
      </w:r>
      <w:r w:rsidRPr="009C1F1A">
        <w:rPr>
          <w:rFonts w:ascii="Times New Roman" w:hAnsi="Times New Roman" w:cs="Times New Roman"/>
          <w:sz w:val="20"/>
          <w:szCs w:val="20"/>
        </w:rPr>
        <w:lastRenderedPageBreak/>
        <w:t xml:space="preserve">ответственность ГП в соответствии с законодательством РФ и </w:t>
      </w:r>
      <w:r w:rsidR="00906A7F">
        <w:rPr>
          <w:rFonts w:ascii="Times New Roman" w:hAnsi="Times New Roman" w:cs="Times New Roman"/>
          <w:sz w:val="20"/>
          <w:szCs w:val="20"/>
        </w:rPr>
        <w:t xml:space="preserve">условиями настоящего договора, </w:t>
      </w:r>
      <w:r w:rsidRPr="009C1F1A">
        <w:rPr>
          <w:rFonts w:ascii="Times New Roman" w:hAnsi="Times New Roman" w:cs="Times New Roman"/>
          <w:sz w:val="20"/>
          <w:szCs w:val="20"/>
        </w:rPr>
        <w:t xml:space="preserve">срок восстановления энергоснабжения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w:t>
      </w:r>
      <w:r w:rsidR="00906A7F">
        <w:rPr>
          <w:rFonts w:ascii="Times New Roman" w:hAnsi="Times New Roman" w:cs="Times New Roman"/>
          <w:sz w:val="20"/>
          <w:szCs w:val="20"/>
        </w:rPr>
        <w:t xml:space="preserve">теля, определены в  Приложении </w:t>
      </w:r>
      <w:r w:rsidRPr="009C1F1A">
        <w:rPr>
          <w:rFonts w:ascii="Times New Roman" w:hAnsi="Times New Roman" w:cs="Times New Roman"/>
          <w:sz w:val="20"/>
          <w:szCs w:val="20"/>
        </w:rPr>
        <w:t>№ 2 к настоящему договору.</w:t>
      </w:r>
      <w:proofErr w:type="gramEnd"/>
    </w:p>
    <w:p w:rsidR="00892039" w:rsidRPr="009C1F1A" w:rsidRDefault="00892039" w:rsidP="00892039">
      <w:pPr>
        <w:tabs>
          <w:tab w:val="left" w:pos="9498"/>
        </w:tabs>
        <w:spacing w:after="120"/>
        <w:ind w:firstLine="567"/>
        <w:jc w:val="both"/>
      </w:pPr>
    </w:p>
    <w:p w:rsidR="00892039" w:rsidRPr="009C1F1A" w:rsidRDefault="00906A7F" w:rsidP="00892039">
      <w:pPr>
        <w:pStyle w:val="a9"/>
        <w:numPr>
          <w:ilvl w:val="0"/>
          <w:numId w:val="15"/>
        </w:numPr>
        <w:tabs>
          <w:tab w:val="left" w:pos="1276"/>
        </w:tabs>
        <w:spacing w:after="120" w:line="240" w:lineRule="auto"/>
        <w:ind w:left="0" w:firstLine="567"/>
        <w:jc w:val="both"/>
        <w:rPr>
          <w:rFonts w:ascii="Times New Roman" w:hAnsi="Times New Roman" w:cs="Times New Roman"/>
          <w:b/>
          <w:bCs/>
          <w:sz w:val="20"/>
          <w:szCs w:val="20"/>
        </w:rPr>
      </w:pPr>
      <w:r>
        <w:rPr>
          <w:rFonts w:ascii="Times New Roman" w:hAnsi="Times New Roman" w:cs="Times New Roman"/>
          <w:b/>
          <w:bCs/>
          <w:sz w:val="20"/>
          <w:szCs w:val="20"/>
        </w:rPr>
        <w:t>Определение объёма и учё</w:t>
      </w:r>
      <w:r w:rsidR="00892039" w:rsidRPr="009C1F1A">
        <w:rPr>
          <w:rFonts w:ascii="Times New Roman" w:hAnsi="Times New Roman" w:cs="Times New Roman"/>
          <w:b/>
          <w:bCs/>
          <w:sz w:val="20"/>
          <w:szCs w:val="20"/>
        </w:rPr>
        <w:t>т электроэнергии (мощности). Контроль электропотребления</w:t>
      </w:r>
    </w:p>
    <w:p w:rsidR="00892039" w:rsidRPr="009C1F1A" w:rsidRDefault="00906A7F" w:rsidP="00892039">
      <w:pPr>
        <w:pStyle w:val="a9"/>
        <w:numPr>
          <w:ilvl w:val="1"/>
          <w:numId w:val="15"/>
        </w:numPr>
        <w:tabs>
          <w:tab w:val="left" w:pos="1276"/>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Определение объё</w:t>
      </w:r>
      <w:r w:rsidR="00892039" w:rsidRPr="009C1F1A">
        <w:rPr>
          <w:rFonts w:ascii="Times New Roman" w:hAnsi="Times New Roman" w:cs="Times New Roman"/>
          <w:sz w:val="20"/>
          <w:szCs w:val="20"/>
        </w:rPr>
        <w:t>мов покупки электрической энергии (мощности), поставленной ГП в точках поставки по настоящему договору, осуществляет</w:t>
      </w:r>
      <w:r>
        <w:rPr>
          <w:rFonts w:ascii="Times New Roman" w:hAnsi="Times New Roman" w:cs="Times New Roman"/>
          <w:sz w:val="20"/>
          <w:szCs w:val="20"/>
        </w:rPr>
        <w:t>ся с использованием приборов учё</w:t>
      </w:r>
      <w:r w:rsidR="00892039" w:rsidRPr="009C1F1A">
        <w:rPr>
          <w:rFonts w:ascii="Times New Roman" w:hAnsi="Times New Roman" w:cs="Times New Roman"/>
          <w:sz w:val="20"/>
          <w:szCs w:val="20"/>
        </w:rPr>
        <w:t>та, измер</w:t>
      </w:r>
      <w:r>
        <w:rPr>
          <w:rFonts w:ascii="Times New Roman" w:hAnsi="Times New Roman" w:cs="Times New Roman"/>
          <w:sz w:val="20"/>
          <w:szCs w:val="20"/>
        </w:rPr>
        <w:t>ительных комплексов и систем учё</w:t>
      </w:r>
      <w:r w:rsidR="00892039" w:rsidRPr="009C1F1A">
        <w:rPr>
          <w:rFonts w:ascii="Times New Roman" w:hAnsi="Times New Roman" w:cs="Times New Roman"/>
          <w:sz w:val="20"/>
          <w:szCs w:val="20"/>
        </w:rPr>
        <w:t xml:space="preserve">та согласно Приложению №2 </w:t>
      </w:r>
      <w:r>
        <w:rPr>
          <w:rFonts w:ascii="Times New Roman" w:hAnsi="Times New Roman" w:cs="Times New Roman"/>
          <w:sz w:val="20"/>
          <w:szCs w:val="20"/>
        </w:rPr>
        <w:t>к настоящему договору, или расчё</w:t>
      </w:r>
      <w:r w:rsidR="00892039" w:rsidRPr="009C1F1A">
        <w:rPr>
          <w:rFonts w:ascii="Times New Roman" w:hAnsi="Times New Roman" w:cs="Times New Roman"/>
          <w:sz w:val="20"/>
          <w:szCs w:val="20"/>
        </w:rPr>
        <w:t>тных способов, установленных действующим законодательством РФ.</w:t>
      </w:r>
    </w:p>
    <w:p w:rsidR="00892039" w:rsidRPr="009C1F1A" w:rsidRDefault="00892039" w:rsidP="00892039">
      <w:pPr>
        <w:pStyle w:val="a9"/>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При установке при</w:t>
      </w:r>
      <w:r w:rsidR="00906A7F">
        <w:rPr>
          <w:rFonts w:ascii="Times New Roman" w:hAnsi="Times New Roman" w:cs="Times New Roman"/>
          <w:sz w:val="20"/>
          <w:szCs w:val="20"/>
        </w:rPr>
        <w:t>бора учё</w:t>
      </w:r>
      <w:r w:rsidRPr="009C1F1A">
        <w:rPr>
          <w:rFonts w:ascii="Times New Roman" w:hAnsi="Times New Roman" w:cs="Times New Roman"/>
          <w:sz w:val="20"/>
          <w:szCs w:val="20"/>
        </w:rPr>
        <w:t>та не на границе балансовой принадлежности электросети количество учтенной ими электрической энергии увеличивается (уменьшается) на величину потерь электрической энергии в сетях</w:t>
      </w:r>
      <w:r w:rsidR="00906A7F">
        <w:rPr>
          <w:rFonts w:ascii="Times New Roman" w:hAnsi="Times New Roman" w:cs="Times New Roman"/>
          <w:sz w:val="20"/>
          <w:szCs w:val="20"/>
        </w:rPr>
        <w:t>, от места установки прибора учё</w:t>
      </w:r>
      <w:r w:rsidRPr="009C1F1A">
        <w:rPr>
          <w:rFonts w:ascii="Times New Roman" w:hAnsi="Times New Roman" w:cs="Times New Roman"/>
          <w:sz w:val="20"/>
          <w:szCs w:val="20"/>
        </w:rPr>
        <w:t>та до границы балансовой принадлежности электросети, рассчитанные в соответствии с действующим законодательством РФ.</w:t>
      </w:r>
    </w:p>
    <w:p w:rsidR="00892039" w:rsidRPr="009C1F1A" w:rsidRDefault="00892039" w:rsidP="00892039">
      <w:pPr>
        <w:pStyle w:val="a9"/>
        <w:numPr>
          <w:ilvl w:val="1"/>
          <w:numId w:val="15"/>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Если потребитель рассчитывается за электрическую энергию (мощность), с применением интервального (почасового) уч</w:t>
      </w:r>
      <w:r w:rsidR="00906A7F">
        <w:rPr>
          <w:rFonts w:ascii="Times New Roman" w:hAnsi="Times New Roman" w:cs="Times New Roman"/>
          <w:sz w:val="20"/>
          <w:szCs w:val="20"/>
        </w:rPr>
        <w:t>ё</w:t>
      </w:r>
      <w:r w:rsidRPr="009C1F1A">
        <w:rPr>
          <w:rFonts w:ascii="Times New Roman" w:hAnsi="Times New Roman" w:cs="Times New Roman"/>
          <w:sz w:val="20"/>
          <w:szCs w:val="20"/>
        </w:rPr>
        <w:t>та, фактическое потребление электрической энергии в каждый час определяется в соответствии с Приложением №3 к настоящему договору (заполняется персонально</w:t>
      </w:r>
      <w:r w:rsidR="009C1F1A">
        <w:rPr>
          <w:rFonts w:ascii="Times New Roman" w:hAnsi="Times New Roman" w:cs="Times New Roman"/>
          <w:sz w:val="20"/>
          <w:szCs w:val="20"/>
        </w:rPr>
        <w:t xml:space="preserve"> при необходимости для третьей -</w:t>
      </w:r>
      <w:r w:rsidRPr="009C1F1A">
        <w:rPr>
          <w:rFonts w:ascii="Times New Roman" w:hAnsi="Times New Roman" w:cs="Times New Roman"/>
          <w:sz w:val="20"/>
          <w:szCs w:val="20"/>
        </w:rPr>
        <w:t xml:space="preserve"> шестой ценовых категорий).</w:t>
      </w:r>
    </w:p>
    <w:p w:rsidR="00892039" w:rsidRPr="009C1F1A" w:rsidRDefault="00892039" w:rsidP="00892039">
      <w:pPr>
        <w:pStyle w:val="a9"/>
        <w:widowControl w:val="0"/>
        <w:numPr>
          <w:ilvl w:val="1"/>
          <w:numId w:val="15"/>
        </w:numPr>
        <w:tabs>
          <w:tab w:val="left" w:pos="-142"/>
          <w:tab w:val="left" w:pos="0"/>
          <w:tab w:val="left" w:pos="1276"/>
        </w:tabs>
        <w:spacing w:after="120"/>
        <w:ind w:left="0" w:right="-1"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Расчет ГП фактического потребления электрической энергии (мощности) Потребителя производится на основании сведений, представленных Потребителем в виде акта согласно п.2.4.5 настоящего договора, в случае отсутствия данного акта </w:t>
      </w:r>
      <w:r w:rsidR="00906A7F">
        <w:rPr>
          <w:rFonts w:ascii="Times New Roman" w:hAnsi="Times New Roman" w:cs="Times New Roman"/>
          <w:sz w:val="20"/>
          <w:szCs w:val="20"/>
        </w:rPr>
        <w:t>-</w:t>
      </w:r>
      <w:r w:rsidRPr="009C1F1A">
        <w:rPr>
          <w:rFonts w:ascii="Times New Roman" w:hAnsi="Times New Roman" w:cs="Times New Roman"/>
          <w:sz w:val="20"/>
          <w:szCs w:val="20"/>
        </w:rPr>
        <w:t xml:space="preserve"> на основании данных СО (ИВС), определенных в соответствии с действующим законодательством РФ. </w:t>
      </w:r>
    </w:p>
    <w:p w:rsidR="00892039" w:rsidRPr="009C1F1A" w:rsidRDefault="00892039" w:rsidP="00892039">
      <w:pPr>
        <w:pStyle w:val="a9"/>
        <w:numPr>
          <w:ilvl w:val="1"/>
          <w:numId w:val="15"/>
        </w:numPr>
        <w:tabs>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При непредставлении Потребителем показа</w:t>
      </w:r>
      <w:r w:rsidR="00906A7F">
        <w:rPr>
          <w:rFonts w:ascii="Times New Roman" w:hAnsi="Times New Roman" w:cs="Times New Roman"/>
          <w:sz w:val="20"/>
          <w:szCs w:val="20"/>
        </w:rPr>
        <w:t>ний приборов учё</w:t>
      </w:r>
      <w:r w:rsidRPr="009C1F1A">
        <w:rPr>
          <w:rFonts w:ascii="Times New Roman" w:hAnsi="Times New Roman" w:cs="Times New Roman"/>
          <w:sz w:val="20"/>
          <w:szCs w:val="20"/>
        </w:rPr>
        <w:t>та в сроки, установленные в настоящем договоре, а также отсутствии, неисправности, утрате, истечени</w:t>
      </w:r>
      <w:r w:rsidR="00906A7F">
        <w:rPr>
          <w:rFonts w:ascii="Times New Roman" w:hAnsi="Times New Roman" w:cs="Times New Roman"/>
          <w:sz w:val="20"/>
          <w:szCs w:val="20"/>
        </w:rPr>
        <w:t xml:space="preserve">и </w:t>
      </w:r>
      <w:proofErr w:type="spellStart"/>
      <w:r w:rsidR="00906A7F">
        <w:rPr>
          <w:rFonts w:ascii="Times New Roman" w:hAnsi="Times New Roman" w:cs="Times New Roman"/>
          <w:sz w:val="20"/>
          <w:szCs w:val="20"/>
        </w:rPr>
        <w:t>межповерочного</w:t>
      </w:r>
      <w:proofErr w:type="spellEnd"/>
      <w:r w:rsidR="00906A7F">
        <w:rPr>
          <w:rFonts w:ascii="Times New Roman" w:hAnsi="Times New Roman" w:cs="Times New Roman"/>
          <w:sz w:val="20"/>
          <w:szCs w:val="20"/>
        </w:rPr>
        <w:t xml:space="preserve"> интервала расчётного прибора учё</w:t>
      </w:r>
      <w:r w:rsidRPr="009C1F1A">
        <w:rPr>
          <w:rFonts w:ascii="Times New Roman" w:hAnsi="Times New Roman" w:cs="Times New Roman"/>
          <w:sz w:val="20"/>
          <w:szCs w:val="20"/>
        </w:rPr>
        <w:t>та либо его демонтажа в связи с поверкой, ремон</w:t>
      </w:r>
      <w:r w:rsidR="00906A7F">
        <w:rPr>
          <w:rFonts w:ascii="Times New Roman" w:hAnsi="Times New Roman" w:cs="Times New Roman"/>
          <w:sz w:val="20"/>
          <w:szCs w:val="20"/>
        </w:rPr>
        <w:t>том или заменой определение объё</w:t>
      </w:r>
      <w:r w:rsidRPr="009C1F1A">
        <w:rPr>
          <w:rFonts w:ascii="Times New Roman" w:hAnsi="Times New Roman" w:cs="Times New Roman"/>
          <w:sz w:val="20"/>
          <w:szCs w:val="20"/>
        </w:rPr>
        <w:t>ма потребления электрической энергии (мо</w:t>
      </w:r>
      <w:r w:rsidR="00906A7F">
        <w:rPr>
          <w:rFonts w:ascii="Times New Roman" w:hAnsi="Times New Roman" w:cs="Times New Roman"/>
          <w:sz w:val="20"/>
          <w:szCs w:val="20"/>
        </w:rPr>
        <w:t>щности) за соответствующий расчё</w:t>
      </w:r>
      <w:r w:rsidRPr="009C1F1A">
        <w:rPr>
          <w:rFonts w:ascii="Times New Roman" w:hAnsi="Times New Roman" w:cs="Times New Roman"/>
          <w:sz w:val="20"/>
          <w:szCs w:val="20"/>
        </w:rPr>
        <w:t>тный период, производится в соответствии с ОПФРР, а в слу</w:t>
      </w:r>
      <w:r w:rsidR="00906A7F">
        <w:rPr>
          <w:rFonts w:ascii="Times New Roman" w:hAnsi="Times New Roman" w:cs="Times New Roman"/>
          <w:sz w:val="20"/>
          <w:szCs w:val="20"/>
        </w:rPr>
        <w:t>чаях, предусмотренных ОПФРР, на</w:t>
      </w:r>
      <w:r w:rsidRPr="009C1F1A">
        <w:rPr>
          <w:rFonts w:ascii="Times New Roman" w:hAnsi="Times New Roman" w:cs="Times New Roman"/>
          <w:sz w:val="20"/>
          <w:szCs w:val="20"/>
        </w:rPr>
        <w:t xml:space="preserve"> основании контрольного прибора уч</w:t>
      </w:r>
      <w:r w:rsidR="00906A7F">
        <w:rPr>
          <w:rFonts w:ascii="Times New Roman" w:hAnsi="Times New Roman" w:cs="Times New Roman"/>
          <w:sz w:val="20"/>
          <w:szCs w:val="20"/>
        </w:rPr>
        <w:t>ё</w:t>
      </w:r>
      <w:r w:rsidRPr="009C1F1A">
        <w:rPr>
          <w:rFonts w:ascii="Times New Roman" w:hAnsi="Times New Roman" w:cs="Times New Roman"/>
          <w:sz w:val="20"/>
          <w:szCs w:val="20"/>
        </w:rPr>
        <w:t xml:space="preserve">та (при </w:t>
      </w:r>
      <w:proofErr w:type="spellStart"/>
      <w:r w:rsidRPr="009C1F1A">
        <w:rPr>
          <w:rFonts w:ascii="Times New Roman" w:hAnsi="Times New Roman" w:cs="Times New Roman"/>
          <w:sz w:val="20"/>
          <w:szCs w:val="20"/>
        </w:rPr>
        <w:t>егоналичии</w:t>
      </w:r>
      <w:proofErr w:type="spellEnd"/>
      <w:r w:rsidRPr="009C1F1A">
        <w:rPr>
          <w:rFonts w:ascii="Times New Roman" w:hAnsi="Times New Roman" w:cs="Times New Roman"/>
          <w:sz w:val="20"/>
          <w:szCs w:val="20"/>
        </w:rPr>
        <w:t>).</w:t>
      </w:r>
      <w:proofErr w:type="gramEnd"/>
    </w:p>
    <w:p w:rsidR="00892039" w:rsidRPr="009C1F1A" w:rsidRDefault="00892039" w:rsidP="00892039">
      <w:pPr>
        <w:pStyle w:val="a9"/>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Контрольные приборы уч</w:t>
      </w:r>
      <w:r w:rsidR="00906A7F">
        <w:rPr>
          <w:rFonts w:ascii="Times New Roman" w:hAnsi="Times New Roman" w:cs="Times New Roman"/>
          <w:sz w:val="20"/>
          <w:szCs w:val="20"/>
        </w:rPr>
        <w:t>ё</w:t>
      </w:r>
      <w:r w:rsidRPr="009C1F1A">
        <w:rPr>
          <w:rFonts w:ascii="Times New Roman" w:hAnsi="Times New Roman" w:cs="Times New Roman"/>
          <w:sz w:val="20"/>
          <w:szCs w:val="20"/>
        </w:rPr>
        <w:t>та, которые используются в установленных ОПФРР случаях в качестве расч</w:t>
      </w:r>
      <w:r w:rsidR="00906A7F">
        <w:rPr>
          <w:rFonts w:ascii="Times New Roman" w:hAnsi="Times New Roman" w:cs="Times New Roman"/>
          <w:sz w:val="20"/>
          <w:szCs w:val="20"/>
        </w:rPr>
        <w:t>ё</w:t>
      </w:r>
      <w:r w:rsidRPr="009C1F1A">
        <w:rPr>
          <w:rFonts w:ascii="Times New Roman" w:hAnsi="Times New Roman" w:cs="Times New Roman"/>
          <w:sz w:val="20"/>
          <w:szCs w:val="20"/>
        </w:rPr>
        <w:t>тных, согласовываются сторонами в Приложении № 2 к настоящему договору.</w:t>
      </w:r>
    </w:p>
    <w:p w:rsidR="00892039" w:rsidRPr="009C1F1A" w:rsidRDefault="00892039" w:rsidP="00892039">
      <w:pPr>
        <w:tabs>
          <w:tab w:val="left" w:pos="1276"/>
        </w:tabs>
        <w:autoSpaceDE w:val="0"/>
        <w:autoSpaceDN w:val="0"/>
        <w:spacing w:after="120"/>
        <w:ind w:firstLine="567"/>
        <w:jc w:val="both"/>
        <w:rPr>
          <w:sz w:val="20"/>
          <w:szCs w:val="20"/>
        </w:rPr>
      </w:pPr>
      <w:r w:rsidRPr="009C1F1A">
        <w:rPr>
          <w:sz w:val="20"/>
          <w:szCs w:val="20"/>
        </w:rPr>
        <w:t>Непредставление Потребителем показаний расчетного прибора уч</w:t>
      </w:r>
      <w:r w:rsidR="00906A7F">
        <w:rPr>
          <w:sz w:val="20"/>
          <w:szCs w:val="20"/>
        </w:rPr>
        <w:t>ё</w:t>
      </w:r>
      <w:r w:rsidRPr="009C1F1A">
        <w:rPr>
          <w:sz w:val="20"/>
          <w:szCs w:val="20"/>
        </w:rPr>
        <w:t>та более 2 расчетных периодов подряд является основанием для проведения внеплановой проверки такого прибора уч</w:t>
      </w:r>
      <w:r w:rsidR="00FC7AF4">
        <w:rPr>
          <w:sz w:val="20"/>
          <w:szCs w:val="20"/>
        </w:rPr>
        <w:t>ё</w:t>
      </w:r>
      <w:r w:rsidRPr="009C1F1A">
        <w:rPr>
          <w:sz w:val="20"/>
          <w:szCs w:val="20"/>
        </w:rPr>
        <w:t>та.</w:t>
      </w:r>
    </w:p>
    <w:p w:rsidR="00892039" w:rsidRPr="009C1F1A" w:rsidRDefault="00892039" w:rsidP="00892039">
      <w:pPr>
        <w:tabs>
          <w:tab w:val="left" w:pos="1276"/>
        </w:tabs>
        <w:autoSpaceDE w:val="0"/>
        <w:autoSpaceDN w:val="0"/>
        <w:spacing w:after="120"/>
        <w:ind w:firstLine="567"/>
        <w:jc w:val="both"/>
        <w:rPr>
          <w:sz w:val="20"/>
          <w:szCs w:val="20"/>
        </w:rPr>
      </w:pPr>
      <w:r w:rsidRPr="009C1F1A">
        <w:rPr>
          <w:sz w:val="20"/>
          <w:szCs w:val="20"/>
        </w:rPr>
        <w:t>4.4</w:t>
      </w:r>
      <w:r w:rsidR="00FC7AF4">
        <w:rPr>
          <w:sz w:val="20"/>
          <w:szCs w:val="20"/>
        </w:rPr>
        <w:t>.</w:t>
      </w:r>
      <w:r w:rsidRPr="009C1F1A">
        <w:rPr>
          <w:sz w:val="20"/>
          <w:szCs w:val="20"/>
        </w:rPr>
        <w:t xml:space="preserve"> ГП вправе при непредставлении Потребителем показаний приборов уч</w:t>
      </w:r>
      <w:r w:rsidR="00FC7AF4">
        <w:rPr>
          <w:sz w:val="20"/>
          <w:szCs w:val="20"/>
        </w:rPr>
        <w:t>ё</w:t>
      </w:r>
      <w:r w:rsidRPr="009C1F1A">
        <w:rPr>
          <w:sz w:val="20"/>
          <w:szCs w:val="20"/>
        </w:rPr>
        <w:t>та в сроки, установленные в настоящем договоре, за первый и второй расч</w:t>
      </w:r>
      <w:r w:rsidR="00FC7AF4">
        <w:rPr>
          <w:sz w:val="20"/>
          <w:szCs w:val="20"/>
        </w:rPr>
        <w:t>ё</w:t>
      </w:r>
      <w:r w:rsidRPr="009C1F1A">
        <w:rPr>
          <w:sz w:val="20"/>
          <w:szCs w:val="20"/>
        </w:rPr>
        <w:t xml:space="preserve">тный период действия настоящего договора и при </w:t>
      </w:r>
      <w:r w:rsidR="00FC7AF4">
        <w:rPr>
          <w:sz w:val="20"/>
          <w:szCs w:val="20"/>
        </w:rPr>
        <w:t>отсутствии контрольного прибора</w:t>
      </w:r>
      <w:r w:rsidRPr="009C1F1A">
        <w:rPr>
          <w:sz w:val="20"/>
          <w:szCs w:val="20"/>
        </w:rPr>
        <w:t xml:space="preserve"> уч</w:t>
      </w:r>
      <w:r w:rsidR="00FC7AF4">
        <w:rPr>
          <w:sz w:val="20"/>
          <w:szCs w:val="20"/>
        </w:rPr>
        <w:t>ё</w:t>
      </w:r>
      <w:r w:rsidRPr="009C1F1A">
        <w:rPr>
          <w:sz w:val="20"/>
          <w:szCs w:val="20"/>
        </w:rPr>
        <w:t>та, объ</w:t>
      </w:r>
      <w:r w:rsidR="00FC7AF4">
        <w:rPr>
          <w:sz w:val="20"/>
          <w:szCs w:val="20"/>
        </w:rPr>
        <w:t>ё</w:t>
      </w:r>
      <w:r w:rsidRPr="009C1F1A">
        <w:rPr>
          <w:sz w:val="20"/>
          <w:szCs w:val="20"/>
        </w:rPr>
        <w:t>м потребления электрической энергии (мощности) определять расч</w:t>
      </w:r>
      <w:r w:rsidR="00FC7AF4">
        <w:rPr>
          <w:sz w:val="20"/>
          <w:szCs w:val="20"/>
        </w:rPr>
        <w:t>ё</w:t>
      </w:r>
      <w:r w:rsidRPr="009C1F1A">
        <w:rPr>
          <w:sz w:val="20"/>
          <w:szCs w:val="20"/>
        </w:rPr>
        <w:t>тным способом по формуле:</w:t>
      </w:r>
    </w:p>
    <w:p w:rsidR="00892039" w:rsidRPr="009C1F1A" w:rsidRDefault="00892039" w:rsidP="00892039">
      <w:pPr>
        <w:pStyle w:val="a9"/>
        <w:tabs>
          <w:tab w:val="left" w:pos="567"/>
        </w:tabs>
        <w:autoSpaceDE w:val="0"/>
        <w:autoSpaceDN w:val="0"/>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lang w:val="en-US"/>
        </w:rPr>
        <w:t>W</w:t>
      </w:r>
      <w:r w:rsidRPr="009C1F1A">
        <w:rPr>
          <w:rFonts w:ascii="Times New Roman" w:hAnsi="Times New Roman" w:cs="Times New Roman"/>
          <w:sz w:val="20"/>
          <w:szCs w:val="20"/>
        </w:rPr>
        <w:t xml:space="preserve"> = </w:t>
      </w:r>
      <w:proofErr w:type="spellStart"/>
      <w:r w:rsidRPr="009C1F1A">
        <w:rPr>
          <w:rFonts w:ascii="Times New Roman" w:hAnsi="Times New Roman" w:cs="Times New Roman"/>
          <w:sz w:val="20"/>
          <w:szCs w:val="20"/>
          <w:lang w:val="en-US"/>
        </w:rPr>
        <w:t>P</w:t>
      </w:r>
      <w:r w:rsidRPr="009C1F1A">
        <w:rPr>
          <w:rFonts w:ascii="Times New Roman" w:hAnsi="Times New Roman" w:cs="Times New Roman"/>
          <w:sz w:val="20"/>
          <w:szCs w:val="20"/>
          <w:vertAlign w:val="subscript"/>
          <w:lang w:val="en-US"/>
        </w:rPr>
        <w:t>max</w:t>
      </w:r>
      <w:proofErr w:type="spellEnd"/>
      <w:r w:rsidRPr="009C1F1A">
        <w:rPr>
          <w:rFonts w:ascii="Times New Roman" w:hAnsi="Times New Roman" w:cs="Times New Roman"/>
          <w:sz w:val="20"/>
          <w:szCs w:val="20"/>
        </w:rPr>
        <w:t xml:space="preserve"> × </w:t>
      </w:r>
      <w:r w:rsidRPr="009C1F1A">
        <w:rPr>
          <w:rFonts w:ascii="Times New Roman" w:hAnsi="Times New Roman" w:cs="Times New Roman"/>
          <w:sz w:val="20"/>
          <w:szCs w:val="20"/>
          <w:lang w:val="en-US"/>
        </w:rPr>
        <w:t>T</w:t>
      </w:r>
      <w:r w:rsidRPr="009C1F1A">
        <w:rPr>
          <w:rFonts w:ascii="Times New Roman" w:hAnsi="Times New Roman" w:cs="Times New Roman"/>
          <w:sz w:val="20"/>
          <w:szCs w:val="20"/>
        </w:rPr>
        <w:t>, где</w:t>
      </w:r>
    </w:p>
    <w:p w:rsidR="00892039" w:rsidRPr="009C1F1A" w:rsidRDefault="00892039" w:rsidP="00892039">
      <w:pPr>
        <w:pStyle w:val="a9"/>
        <w:tabs>
          <w:tab w:val="left" w:pos="567"/>
        </w:tabs>
        <w:autoSpaceDE w:val="0"/>
        <w:autoSpaceDN w:val="0"/>
        <w:spacing w:after="120"/>
        <w:ind w:left="0" w:firstLine="567"/>
        <w:jc w:val="both"/>
        <w:rPr>
          <w:rFonts w:ascii="Times New Roman" w:hAnsi="Times New Roman" w:cs="Times New Roman"/>
          <w:sz w:val="20"/>
          <w:szCs w:val="20"/>
        </w:rPr>
      </w:pPr>
      <w:proofErr w:type="spellStart"/>
      <w:r w:rsidRPr="009C1F1A">
        <w:rPr>
          <w:rFonts w:ascii="Times New Roman" w:hAnsi="Times New Roman" w:cs="Times New Roman"/>
          <w:sz w:val="20"/>
          <w:szCs w:val="20"/>
          <w:lang w:val="en-US"/>
        </w:rPr>
        <w:t>P</w:t>
      </w:r>
      <w:r w:rsidRPr="009C1F1A">
        <w:rPr>
          <w:rFonts w:ascii="Times New Roman" w:hAnsi="Times New Roman" w:cs="Times New Roman"/>
          <w:sz w:val="20"/>
          <w:szCs w:val="20"/>
          <w:vertAlign w:val="subscript"/>
          <w:lang w:val="en-US"/>
        </w:rPr>
        <w:t>max</w:t>
      </w:r>
      <w:proofErr w:type="spellEnd"/>
      <w:r w:rsidR="00FC7AF4">
        <w:rPr>
          <w:rFonts w:ascii="Times New Roman" w:hAnsi="Times New Roman" w:cs="Times New Roman"/>
          <w:sz w:val="20"/>
          <w:szCs w:val="20"/>
        </w:rPr>
        <w:t xml:space="preserve"> -</w:t>
      </w:r>
      <w:r w:rsidRPr="009C1F1A">
        <w:rPr>
          <w:rFonts w:ascii="Times New Roman" w:hAnsi="Times New Roman" w:cs="Times New Roman"/>
          <w:sz w:val="20"/>
          <w:szCs w:val="20"/>
        </w:rPr>
        <w:t xml:space="preserve"> максимальная мощность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относящаяся к соответствующей точке поставки, МВт;</w:t>
      </w:r>
    </w:p>
    <w:p w:rsidR="00892039" w:rsidRPr="009C1F1A" w:rsidRDefault="00FC7AF4" w:rsidP="00892039">
      <w:pPr>
        <w:pStyle w:val="a9"/>
        <w:tabs>
          <w:tab w:val="left" w:pos="567"/>
        </w:tabs>
        <w:autoSpaceDE w:val="0"/>
        <w:autoSpaceDN w:val="0"/>
        <w:spacing w:after="120"/>
        <w:ind w:left="0" w:firstLine="567"/>
        <w:jc w:val="both"/>
        <w:rPr>
          <w:rFonts w:ascii="Times New Roman" w:hAnsi="Times New Roman" w:cs="Times New Roman"/>
          <w:sz w:val="20"/>
          <w:szCs w:val="20"/>
        </w:rPr>
      </w:pPr>
      <w:r>
        <w:rPr>
          <w:rFonts w:ascii="Times New Roman" w:hAnsi="Times New Roman" w:cs="Times New Roman"/>
          <w:sz w:val="20"/>
          <w:szCs w:val="20"/>
        </w:rPr>
        <w:t>T -</w:t>
      </w:r>
      <w:r w:rsidR="00892039" w:rsidRPr="009C1F1A">
        <w:rPr>
          <w:rFonts w:ascii="Times New Roman" w:hAnsi="Times New Roman" w:cs="Times New Roman"/>
          <w:sz w:val="20"/>
          <w:szCs w:val="20"/>
        </w:rPr>
        <w:t xml:space="preserve"> количество часов работы </w:t>
      </w:r>
      <w:proofErr w:type="spellStart"/>
      <w:r w:rsidR="00892039" w:rsidRPr="009C1F1A">
        <w:rPr>
          <w:rFonts w:ascii="Times New Roman" w:hAnsi="Times New Roman" w:cs="Times New Roman"/>
          <w:sz w:val="20"/>
          <w:szCs w:val="20"/>
        </w:rPr>
        <w:t>энергопринимающего</w:t>
      </w:r>
      <w:proofErr w:type="spellEnd"/>
      <w:r w:rsidR="00892039" w:rsidRPr="009C1F1A">
        <w:rPr>
          <w:rFonts w:ascii="Times New Roman" w:hAnsi="Times New Roman" w:cs="Times New Roman"/>
          <w:sz w:val="20"/>
          <w:szCs w:val="20"/>
        </w:rPr>
        <w:t xml:space="preserve"> устройства в расчетном периоде, </w:t>
      </w:r>
      <w:proofErr w:type="gramStart"/>
      <w:r w:rsidR="00892039" w:rsidRPr="009C1F1A">
        <w:rPr>
          <w:rFonts w:ascii="Times New Roman" w:hAnsi="Times New Roman" w:cs="Times New Roman"/>
          <w:sz w:val="20"/>
          <w:szCs w:val="20"/>
        </w:rPr>
        <w:t>ч</w:t>
      </w:r>
      <w:proofErr w:type="gramEnd"/>
      <w:r w:rsidR="00892039" w:rsidRPr="009C1F1A">
        <w:rPr>
          <w:rFonts w:ascii="Times New Roman" w:hAnsi="Times New Roman" w:cs="Times New Roman"/>
          <w:sz w:val="20"/>
          <w:szCs w:val="20"/>
        </w:rPr>
        <w:t>.</w:t>
      </w:r>
    </w:p>
    <w:p w:rsidR="00892039" w:rsidRPr="009C1F1A" w:rsidRDefault="00892039" w:rsidP="00892039">
      <w:pPr>
        <w:pStyle w:val="a9"/>
        <w:tabs>
          <w:tab w:val="left" w:pos="567"/>
        </w:tabs>
        <w:autoSpaceDE w:val="0"/>
        <w:autoSpaceDN w:val="0"/>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Почасовые объ</w:t>
      </w:r>
      <w:r w:rsidR="00FC7AF4">
        <w:rPr>
          <w:rFonts w:ascii="Times New Roman" w:hAnsi="Times New Roman" w:cs="Times New Roman"/>
          <w:sz w:val="20"/>
          <w:szCs w:val="20"/>
        </w:rPr>
        <w:t>ё</w:t>
      </w:r>
      <w:r w:rsidRPr="009C1F1A">
        <w:rPr>
          <w:rFonts w:ascii="Times New Roman" w:hAnsi="Times New Roman" w:cs="Times New Roman"/>
          <w:sz w:val="20"/>
          <w:szCs w:val="20"/>
        </w:rPr>
        <w:t>мы потребления электрической энергии в соответствующей точке поставки определяются по формуле:</w:t>
      </w:r>
    </w:p>
    <w:p w:rsidR="00892039" w:rsidRPr="009C1F1A" w:rsidRDefault="00892039" w:rsidP="00892039">
      <w:pPr>
        <w:pStyle w:val="a9"/>
        <w:tabs>
          <w:tab w:val="left" w:pos="1276"/>
        </w:tabs>
        <w:autoSpaceDE w:val="0"/>
        <w:autoSpaceDN w:val="0"/>
        <w:spacing w:after="120"/>
        <w:ind w:left="567"/>
        <w:jc w:val="both"/>
        <w:rPr>
          <w:rFonts w:ascii="Times New Roman" w:hAnsi="Times New Roman" w:cs="Times New Roman"/>
          <w:sz w:val="20"/>
          <w:szCs w:val="20"/>
        </w:rPr>
      </w:pPr>
      <w:proofErr w:type="spellStart"/>
      <w:proofErr w:type="gramStart"/>
      <w:r w:rsidRPr="009C1F1A">
        <w:rPr>
          <w:rFonts w:ascii="Times New Roman" w:hAnsi="Times New Roman" w:cs="Times New Roman"/>
          <w:sz w:val="20"/>
          <w:szCs w:val="20"/>
          <w:lang w:val="en-US"/>
        </w:rPr>
        <w:t>W</w:t>
      </w:r>
      <w:r w:rsidRPr="009C1F1A">
        <w:rPr>
          <w:rFonts w:ascii="Times New Roman" w:hAnsi="Times New Roman" w:cs="Times New Roman"/>
          <w:sz w:val="20"/>
          <w:szCs w:val="20"/>
          <w:vertAlign w:val="subscript"/>
          <w:lang w:val="en-US"/>
        </w:rPr>
        <w:t>h</w:t>
      </w:r>
      <w:proofErr w:type="spellEnd"/>
      <w:proofErr w:type="gramEnd"/>
      <w:r w:rsidRPr="009C1F1A">
        <w:rPr>
          <w:rFonts w:ascii="Times New Roman" w:hAnsi="Times New Roman" w:cs="Times New Roman"/>
          <w:sz w:val="20"/>
          <w:szCs w:val="20"/>
        </w:rPr>
        <w:t xml:space="preserve"> = </w:t>
      </w:r>
      <w:r w:rsidRPr="009C1F1A">
        <w:rPr>
          <w:rFonts w:ascii="Times New Roman" w:hAnsi="Times New Roman" w:cs="Times New Roman"/>
          <w:sz w:val="20"/>
          <w:szCs w:val="20"/>
          <w:lang w:val="en-US"/>
        </w:rPr>
        <w:t>W</w:t>
      </w:r>
      <w:r w:rsidRPr="009C1F1A">
        <w:rPr>
          <w:rFonts w:ascii="Times New Roman" w:hAnsi="Times New Roman" w:cs="Times New Roman"/>
          <w:sz w:val="20"/>
          <w:szCs w:val="20"/>
        </w:rPr>
        <w:t xml:space="preserve"> / </w:t>
      </w:r>
      <w:r w:rsidRPr="009C1F1A">
        <w:rPr>
          <w:rFonts w:ascii="Times New Roman" w:hAnsi="Times New Roman" w:cs="Times New Roman"/>
          <w:sz w:val="20"/>
          <w:szCs w:val="20"/>
          <w:lang w:val="en-US"/>
        </w:rPr>
        <w:t>T</w:t>
      </w:r>
      <w:r w:rsidRPr="009C1F1A">
        <w:rPr>
          <w:rFonts w:ascii="Times New Roman" w:hAnsi="Times New Roman" w:cs="Times New Roman"/>
          <w:sz w:val="20"/>
          <w:szCs w:val="20"/>
        </w:rPr>
        <w:t xml:space="preserve">. </w:t>
      </w:r>
    </w:p>
    <w:p w:rsidR="00892039" w:rsidRPr="009C1F1A" w:rsidRDefault="00892039" w:rsidP="00892039">
      <w:pPr>
        <w:pStyle w:val="a9"/>
        <w:numPr>
          <w:ilvl w:val="1"/>
          <w:numId w:val="15"/>
        </w:numPr>
        <w:tabs>
          <w:tab w:val="left" w:pos="0"/>
          <w:tab w:val="left" w:pos="1276"/>
        </w:tabs>
        <w:autoSpaceDE w:val="0"/>
        <w:autoSpaceDN w:val="0"/>
        <w:spacing w:after="120"/>
        <w:ind w:left="0" w:firstLine="567"/>
        <w:jc w:val="both"/>
        <w:rPr>
          <w:rFonts w:ascii="Times New Roman" w:hAnsi="Times New Roman" w:cs="Times New Roman"/>
          <w:iCs/>
          <w:sz w:val="20"/>
          <w:szCs w:val="20"/>
        </w:rPr>
      </w:pPr>
      <w:r w:rsidRPr="009C1F1A">
        <w:rPr>
          <w:rFonts w:ascii="Times New Roman" w:hAnsi="Times New Roman" w:cs="Times New Roman"/>
          <w:bCs/>
          <w:sz w:val="20"/>
          <w:szCs w:val="20"/>
        </w:rPr>
        <w:t>Объ</w:t>
      </w:r>
      <w:r w:rsidR="00FC7AF4">
        <w:rPr>
          <w:rFonts w:ascii="Times New Roman" w:hAnsi="Times New Roman" w:cs="Times New Roman"/>
          <w:bCs/>
          <w:sz w:val="20"/>
          <w:szCs w:val="20"/>
        </w:rPr>
        <w:t>ё</w:t>
      </w:r>
      <w:r w:rsidRPr="009C1F1A">
        <w:rPr>
          <w:rFonts w:ascii="Times New Roman" w:hAnsi="Times New Roman" w:cs="Times New Roman"/>
          <w:bCs/>
          <w:sz w:val="20"/>
          <w:szCs w:val="20"/>
        </w:rPr>
        <w:t xml:space="preserve">м </w:t>
      </w:r>
      <w:proofErr w:type="spellStart"/>
      <w:r w:rsidRPr="009C1F1A">
        <w:rPr>
          <w:rFonts w:ascii="Times New Roman" w:hAnsi="Times New Roman" w:cs="Times New Roman"/>
          <w:bCs/>
          <w:sz w:val="20"/>
          <w:szCs w:val="20"/>
        </w:rPr>
        <w:t>безуч</w:t>
      </w:r>
      <w:r w:rsidR="00FC7AF4">
        <w:rPr>
          <w:rFonts w:ascii="Times New Roman" w:hAnsi="Times New Roman" w:cs="Times New Roman"/>
          <w:bCs/>
          <w:sz w:val="20"/>
          <w:szCs w:val="20"/>
        </w:rPr>
        <w:t>ё</w:t>
      </w:r>
      <w:r w:rsidRPr="009C1F1A">
        <w:rPr>
          <w:rFonts w:ascii="Times New Roman" w:hAnsi="Times New Roman" w:cs="Times New Roman"/>
          <w:bCs/>
          <w:sz w:val="20"/>
          <w:szCs w:val="20"/>
        </w:rPr>
        <w:t>тного</w:t>
      </w:r>
      <w:proofErr w:type="spellEnd"/>
      <w:r w:rsidRPr="009C1F1A">
        <w:rPr>
          <w:rFonts w:ascii="Times New Roman" w:hAnsi="Times New Roman" w:cs="Times New Roman"/>
          <w:bCs/>
          <w:sz w:val="20"/>
          <w:szCs w:val="20"/>
        </w:rPr>
        <w:t xml:space="preserve"> потребления электрической энергии определяется с применением расч</w:t>
      </w:r>
      <w:r w:rsidR="00FC7AF4">
        <w:rPr>
          <w:rFonts w:ascii="Times New Roman" w:hAnsi="Times New Roman" w:cs="Times New Roman"/>
          <w:bCs/>
          <w:sz w:val="20"/>
          <w:szCs w:val="20"/>
        </w:rPr>
        <w:t>ё</w:t>
      </w:r>
      <w:r w:rsidRPr="009C1F1A">
        <w:rPr>
          <w:rFonts w:ascii="Times New Roman" w:hAnsi="Times New Roman" w:cs="Times New Roman"/>
          <w:bCs/>
          <w:sz w:val="20"/>
          <w:szCs w:val="20"/>
        </w:rPr>
        <w:t>тного способа, предусмотренного ОПФРР.</w:t>
      </w:r>
    </w:p>
    <w:p w:rsidR="00892039" w:rsidRPr="009C1F1A" w:rsidRDefault="00892039" w:rsidP="00892039">
      <w:pPr>
        <w:tabs>
          <w:tab w:val="left" w:pos="1276"/>
        </w:tabs>
        <w:autoSpaceDE w:val="0"/>
        <w:autoSpaceDN w:val="0"/>
        <w:adjustRightInd w:val="0"/>
        <w:spacing w:after="120"/>
        <w:ind w:firstLine="567"/>
        <w:jc w:val="both"/>
        <w:outlineLvl w:val="1"/>
        <w:rPr>
          <w:bCs/>
          <w:sz w:val="20"/>
          <w:szCs w:val="20"/>
        </w:rPr>
      </w:pPr>
      <w:proofErr w:type="gramStart"/>
      <w:r w:rsidRPr="009C1F1A">
        <w:rPr>
          <w:bCs/>
          <w:sz w:val="20"/>
          <w:szCs w:val="20"/>
        </w:rPr>
        <w:t>При этом в отношении Потребителя, при осуществлении расч</w:t>
      </w:r>
      <w:r w:rsidR="00FC7AF4">
        <w:rPr>
          <w:bCs/>
          <w:sz w:val="20"/>
          <w:szCs w:val="20"/>
        </w:rPr>
        <w:t>ё</w:t>
      </w:r>
      <w:r w:rsidRPr="009C1F1A">
        <w:rPr>
          <w:bCs/>
          <w:sz w:val="20"/>
          <w:szCs w:val="20"/>
        </w:rPr>
        <w:t>тов за электрическую энергию с которым используется ставка за мощность, помимо объ</w:t>
      </w:r>
      <w:r w:rsidR="00FC7AF4">
        <w:rPr>
          <w:bCs/>
          <w:sz w:val="20"/>
          <w:szCs w:val="20"/>
        </w:rPr>
        <w:t>ё</w:t>
      </w:r>
      <w:r w:rsidRPr="009C1F1A">
        <w:rPr>
          <w:bCs/>
          <w:sz w:val="20"/>
          <w:szCs w:val="20"/>
        </w:rPr>
        <w:t xml:space="preserve">ма </w:t>
      </w:r>
      <w:proofErr w:type="spellStart"/>
      <w:r w:rsidRPr="009C1F1A">
        <w:rPr>
          <w:bCs/>
          <w:sz w:val="20"/>
          <w:szCs w:val="20"/>
        </w:rPr>
        <w:t>безуч</w:t>
      </w:r>
      <w:r w:rsidR="00FC7AF4">
        <w:rPr>
          <w:bCs/>
          <w:sz w:val="20"/>
          <w:szCs w:val="20"/>
        </w:rPr>
        <w:t>ё</w:t>
      </w:r>
      <w:r w:rsidRPr="009C1F1A">
        <w:rPr>
          <w:bCs/>
          <w:sz w:val="20"/>
          <w:szCs w:val="20"/>
        </w:rPr>
        <w:t>тного</w:t>
      </w:r>
      <w:proofErr w:type="spellEnd"/>
      <w:r w:rsidRPr="009C1F1A">
        <w:rPr>
          <w:bCs/>
          <w:sz w:val="20"/>
          <w:szCs w:val="20"/>
        </w:rPr>
        <w:t xml:space="preserve"> потребления электрической энергии также определяется величина мощности, приобретаемой по договору энергоснабжения, и величина мощности, оплачиваемой в части услуг по передаче электрической энергии, исходя из почасовых объ</w:t>
      </w:r>
      <w:r w:rsidR="00FC7AF4">
        <w:rPr>
          <w:bCs/>
          <w:sz w:val="20"/>
          <w:szCs w:val="20"/>
        </w:rPr>
        <w:t>ё</w:t>
      </w:r>
      <w:r w:rsidRPr="009C1F1A">
        <w:rPr>
          <w:bCs/>
          <w:sz w:val="20"/>
          <w:szCs w:val="20"/>
        </w:rPr>
        <w:t>мов потребления электрической энергии, определяемых в соответствии с ОПФРР.</w:t>
      </w:r>
      <w:proofErr w:type="gramEnd"/>
    </w:p>
    <w:p w:rsidR="00892039" w:rsidRPr="009C1F1A" w:rsidRDefault="00892039" w:rsidP="00892039">
      <w:pPr>
        <w:pStyle w:val="a9"/>
        <w:tabs>
          <w:tab w:val="left" w:pos="1276"/>
        </w:tabs>
        <w:spacing w:after="120"/>
        <w:ind w:left="0" w:firstLine="567"/>
        <w:jc w:val="both"/>
        <w:rPr>
          <w:rFonts w:ascii="Times New Roman" w:hAnsi="Times New Roman" w:cs="Times New Roman"/>
          <w:iCs/>
          <w:sz w:val="20"/>
          <w:szCs w:val="20"/>
        </w:rPr>
      </w:pPr>
      <w:proofErr w:type="gramStart"/>
      <w:r w:rsidRPr="009C1F1A">
        <w:rPr>
          <w:rFonts w:ascii="Times New Roman" w:hAnsi="Times New Roman" w:cs="Times New Roman"/>
          <w:bCs/>
          <w:sz w:val="20"/>
          <w:szCs w:val="20"/>
        </w:rPr>
        <w:t>Объ</w:t>
      </w:r>
      <w:r w:rsidR="00FC7AF4">
        <w:rPr>
          <w:rFonts w:ascii="Times New Roman" w:hAnsi="Times New Roman" w:cs="Times New Roman"/>
          <w:bCs/>
          <w:sz w:val="20"/>
          <w:szCs w:val="20"/>
        </w:rPr>
        <w:t>ё</w:t>
      </w:r>
      <w:r w:rsidRPr="009C1F1A">
        <w:rPr>
          <w:rFonts w:ascii="Times New Roman" w:hAnsi="Times New Roman" w:cs="Times New Roman"/>
          <w:bCs/>
          <w:sz w:val="20"/>
          <w:szCs w:val="20"/>
        </w:rPr>
        <w:t xml:space="preserve">м </w:t>
      </w:r>
      <w:proofErr w:type="spellStart"/>
      <w:r w:rsidRPr="009C1F1A">
        <w:rPr>
          <w:rFonts w:ascii="Times New Roman" w:hAnsi="Times New Roman" w:cs="Times New Roman"/>
          <w:bCs/>
          <w:sz w:val="20"/>
          <w:szCs w:val="20"/>
        </w:rPr>
        <w:t>безуч</w:t>
      </w:r>
      <w:r w:rsidR="00FC7AF4">
        <w:rPr>
          <w:rFonts w:ascii="Times New Roman" w:hAnsi="Times New Roman" w:cs="Times New Roman"/>
          <w:bCs/>
          <w:sz w:val="20"/>
          <w:szCs w:val="20"/>
        </w:rPr>
        <w:t>ё</w:t>
      </w:r>
      <w:r w:rsidRPr="009C1F1A">
        <w:rPr>
          <w:rFonts w:ascii="Times New Roman" w:hAnsi="Times New Roman" w:cs="Times New Roman"/>
          <w:bCs/>
          <w:sz w:val="20"/>
          <w:szCs w:val="20"/>
        </w:rPr>
        <w:t>тного</w:t>
      </w:r>
      <w:proofErr w:type="spellEnd"/>
      <w:r w:rsidRPr="009C1F1A">
        <w:rPr>
          <w:rFonts w:ascii="Times New Roman" w:hAnsi="Times New Roman" w:cs="Times New Roman"/>
          <w:bCs/>
          <w:sz w:val="20"/>
          <w:szCs w:val="20"/>
        </w:rPr>
        <w:t xml:space="preserve"> потребления электрической энергии (мощности) определяется с даты предыдущей контрольной проверки прибора уч</w:t>
      </w:r>
      <w:r w:rsidR="00FC7AF4">
        <w:rPr>
          <w:rFonts w:ascii="Times New Roman" w:hAnsi="Times New Roman" w:cs="Times New Roman"/>
          <w:bCs/>
          <w:sz w:val="20"/>
          <w:szCs w:val="20"/>
        </w:rPr>
        <w:t>ё</w:t>
      </w:r>
      <w:r w:rsidRPr="009C1F1A">
        <w:rPr>
          <w:rFonts w:ascii="Times New Roman" w:hAnsi="Times New Roman" w:cs="Times New Roman"/>
          <w:bCs/>
          <w:sz w:val="20"/>
          <w:szCs w:val="20"/>
        </w:rPr>
        <w:t xml:space="preserve">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действующим </w:t>
      </w:r>
      <w:r w:rsidRPr="009C1F1A">
        <w:rPr>
          <w:rFonts w:ascii="Times New Roman" w:hAnsi="Times New Roman" w:cs="Times New Roman"/>
          <w:bCs/>
          <w:sz w:val="20"/>
          <w:szCs w:val="20"/>
        </w:rPr>
        <w:lastRenderedPageBreak/>
        <w:t xml:space="preserve">законодательством РФ) до даты выявления факта </w:t>
      </w:r>
      <w:proofErr w:type="spellStart"/>
      <w:r w:rsidRPr="009C1F1A">
        <w:rPr>
          <w:rFonts w:ascii="Times New Roman" w:hAnsi="Times New Roman" w:cs="Times New Roman"/>
          <w:bCs/>
          <w:sz w:val="20"/>
          <w:szCs w:val="20"/>
        </w:rPr>
        <w:t>безуч</w:t>
      </w:r>
      <w:r w:rsidR="00FC7AF4">
        <w:rPr>
          <w:rFonts w:ascii="Times New Roman" w:hAnsi="Times New Roman" w:cs="Times New Roman"/>
          <w:bCs/>
          <w:sz w:val="20"/>
          <w:szCs w:val="20"/>
        </w:rPr>
        <w:t>ё</w:t>
      </w:r>
      <w:r w:rsidRPr="009C1F1A">
        <w:rPr>
          <w:rFonts w:ascii="Times New Roman" w:hAnsi="Times New Roman" w:cs="Times New Roman"/>
          <w:bCs/>
          <w:sz w:val="20"/>
          <w:szCs w:val="20"/>
        </w:rPr>
        <w:t>тного</w:t>
      </w:r>
      <w:proofErr w:type="spellEnd"/>
      <w:r w:rsidRPr="009C1F1A">
        <w:rPr>
          <w:rFonts w:ascii="Times New Roman" w:hAnsi="Times New Roman" w:cs="Times New Roman"/>
          <w:bCs/>
          <w:sz w:val="20"/>
          <w:szCs w:val="20"/>
        </w:rPr>
        <w:t xml:space="preserve"> потребления электрической энергии (мощности) и составления акта о неучт</w:t>
      </w:r>
      <w:r w:rsidR="00FC7AF4">
        <w:rPr>
          <w:rFonts w:ascii="Times New Roman" w:hAnsi="Times New Roman" w:cs="Times New Roman"/>
          <w:bCs/>
          <w:sz w:val="20"/>
          <w:szCs w:val="20"/>
        </w:rPr>
        <w:t>ё</w:t>
      </w:r>
      <w:r w:rsidRPr="009C1F1A">
        <w:rPr>
          <w:rFonts w:ascii="Times New Roman" w:hAnsi="Times New Roman" w:cs="Times New Roman"/>
          <w:bCs/>
          <w:sz w:val="20"/>
          <w:szCs w:val="20"/>
        </w:rPr>
        <w:t>нном потреблении электрической энергии.</w:t>
      </w:r>
      <w:proofErr w:type="gramEnd"/>
    </w:p>
    <w:p w:rsidR="00892039" w:rsidRPr="009C1F1A" w:rsidRDefault="00892039" w:rsidP="00892039">
      <w:pPr>
        <w:pStyle w:val="a9"/>
        <w:widowControl w:val="0"/>
        <w:tabs>
          <w:tab w:val="left" w:pos="0"/>
          <w:tab w:val="left" w:pos="851"/>
          <w:tab w:val="left" w:pos="9498"/>
        </w:tabs>
        <w:spacing w:after="120" w:line="240" w:lineRule="auto"/>
        <w:ind w:left="0" w:firstLine="567"/>
        <w:jc w:val="both"/>
        <w:rPr>
          <w:rFonts w:ascii="Times New Roman" w:hAnsi="Times New Roman" w:cs="Times New Roman"/>
          <w:sz w:val="20"/>
          <w:szCs w:val="20"/>
        </w:rPr>
      </w:pPr>
    </w:p>
    <w:p w:rsidR="00892039" w:rsidRPr="009C1F1A" w:rsidRDefault="00892039" w:rsidP="00892039">
      <w:pPr>
        <w:pStyle w:val="a9"/>
        <w:numPr>
          <w:ilvl w:val="0"/>
          <w:numId w:val="15"/>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Цена договора. Порядок определения стоимости электрической энергии (мощности) и расчетов</w:t>
      </w:r>
    </w:p>
    <w:p w:rsidR="00892039" w:rsidRPr="009C1F1A" w:rsidRDefault="00892039" w:rsidP="00892039">
      <w:pPr>
        <w:pStyle w:val="a9"/>
        <w:widowControl w:val="0"/>
        <w:numPr>
          <w:ilvl w:val="1"/>
          <w:numId w:val="15"/>
        </w:numPr>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bCs/>
          <w:sz w:val="20"/>
          <w:szCs w:val="20"/>
        </w:rPr>
        <w:t>Цена н</w:t>
      </w:r>
      <w:r w:rsidR="004C083B">
        <w:rPr>
          <w:rFonts w:ascii="Times New Roman" w:hAnsi="Times New Roman" w:cs="Times New Roman"/>
          <w:bCs/>
          <w:sz w:val="20"/>
          <w:szCs w:val="20"/>
        </w:rPr>
        <w:t>астоящего договора на 2019</w:t>
      </w:r>
      <w:r w:rsidR="00FC7AF4">
        <w:rPr>
          <w:rFonts w:ascii="Times New Roman" w:hAnsi="Times New Roman" w:cs="Times New Roman"/>
          <w:bCs/>
          <w:sz w:val="20"/>
          <w:szCs w:val="20"/>
        </w:rPr>
        <w:t xml:space="preserve"> </w:t>
      </w:r>
      <w:r w:rsidRPr="009C1F1A">
        <w:rPr>
          <w:rFonts w:ascii="Times New Roman" w:hAnsi="Times New Roman" w:cs="Times New Roman"/>
          <w:bCs/>
          <w:sz w:val="20"/>
          <w:szCs w:val="20"/>
        </w:rPr>
        <w:t xml:space="preserve">год составляет </w:t>
      </w:r>
      <w:r w:rsidR="004C083B" w:rsidRPr="004C083B">
        <w:rPr>
          <w:rFonts w:ascii="Times New Roman" w:hAnsi="Times New Roman" w:cs="Times New Roman"/>
          <w:bCs/>
          <w:sz w:val="20"/>
          <w:szCs w:val="20"/>
        </w:rPr>
        <w:t>1 402 020,00 (Один миллион четыреста две тысячи двадцать) рублей 00 копеек</w:t>
      </w:r>
      <w:r w:rsidRPr="009C1F1A">
        <w:rPr>
          <w:rFonts w:ascii="Times New Roman" w:hAnsi="Times New Roman" w:cs="Times New Roman"/>
          <w:bCs/>
          <w:sz w:val="20"/>
          <w:szCs w:val="20"/>
        </w:rPr>
        <w:t xml:space="preserve"> (в том числе НДС </w:t>
      </w:r>
      <w:r w:rsidR="00543B0B">
        <w:rPr>
          <w:rFonts w:ascii="Times New Roman" w:hAnsi="Times New Roman" w:cs="Times New Roman"/>
          <w:bCs/>
          <w:sz w:val="20"/>
          <w:szCs w:val="20"/>
        </w:rPr>
        <w:t>20</w:t>
      </w:r>
      <w:r w:rsidRPr="009C1F1A">
        <w:rPr>
          <w:rFonts w:ascii="Times New Roman" w:hAnsi="Times New Roman" w:cs="Times New Roman"/>
          <w:bCs/>
          <w:sz w:val="20"/>
          <w:szCs w:val="20"/>
        </w:rPr>
        <w:t>%). Цена настоящего договора является ориентировочной.</w:t>
      </w:r>
    </w:p>
    <w:p w:rsidR="00892039" w:rsidRPr="009C1F1A" w:rsidRDefault="00892039" w:rsidP="00892039">
      <w:pPr>
        <w:tabs>
          <w:tab w:val="left" w:pos="0"/>
          <w:tab w:val="left" w:pos="142"/>
          <w:tab w:val="left" w:pos="851"/>
        </w:tabs>
        <w:spacing w:after="120"/>
        <w:ind w:firstLine="567"/>
        <w:jc w:val="both"/>
        <w:rPr>
          <w:sz w:val="20"/>
          <w:szCs w:val="20"/>
        </w:rPr>
      </w:pPr>
      <w:r w:rsidRPr="009C1F1A">
        <w:rPr>
          <w:sz w:val="20"/>
          <w:szCs w:val="20"/>
        </w:rPr>
        <w:t>Оплата электрической энергии (мощности) по настоящему договору (за исключением объема электрической энергии (мощности) поставленной населению и приравненным к нему категориям потребителей) производится по нерегулируемым ценам, не выше предельных уровней нерегулируемых цен, рассчитанных в соответствии с действующим законодательством РФ.</w:t>
      </w:r>
    </w:p>
    <w:p w:rsidR="00892039" w:rsidRPr="009C1F1A" w:rsidRDefault="00892039" w:rsidP="00892039">
      <w:pPr>
        <w:tabs>
          <w:tab w:val="left" w:pos="0"/>
          <w:tab w:val="left" w:pos="142"/>
          <w:tab w:val="left" w:pos="851"/>
        </w:tabs>
        <w:spacing w:after="120"/>
        <w:ind w:firstLine="567"/>
        <w:jc w:val="both"/>
        <w:rPr>
          <w:sz w:val="20"/>
          <w:szCs w:val="20"/>
        </w:rPr>
      </w:pPr>
      <w:r w:rsidRPr="009C1F1A">
        <w:rPr>
          <w:sz w:val="20"/>
          <w:szCs w:val="20"/>
        </w:rPr>
        <w:t>Оплата объ</w:t>
      </w:r>
      <w:r w:rsidR="00FC7AF4">
        <w:rPr>
          <w:sz w:val="20"/>
          <w:szCs w:val="20"/>
        </w:rPr>
        <w:t>ё</w:t>
      </w:r>
      <w:r w:rsidRPr="009C1F1A">
        <w:rPr>
          <w:sz w:val="20"/>
          <w:szCs w:val="20"/>
        </w:rPr>
        <w:t>ма электрической энергии (мощности), поставленной населению и приравненным к нему категориям потребителей производится по регулируемым ценам (тарифам), утвержденным в установленном порядке органами, осуществляющими государственное регулирование тарифов.</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b/>
          <w:sz w:val="20"/>
          <w:szCs w:val="20"/>
          <w:u w:val="single"/>
        </w:rPr>
      </w:pPr>
      <w:r w:rsidRPr="00D37F0F">
        <w:rPr>
          <w:rFonts w:ascii="Times New Roman" w:hAnsi="Times New Roman" w:cs="Times New Roman"/>
          <w:sz w:val="20"/>
          <w:szCs w:val="20"/>
        </w:rPr>
        <w:t>Предельные уровни нерегулируемых цен ежемесяч</w:t>
      </w:r>
      <w:r w:rsidR="00C5014D" w:rsidRPr="00D37F0F">
        <w:rPr>
          <w:rFonts w:ascii="Times New Roman" w:hAnsi="Times New Roman" w:cs="Times New Roman"/>
          <w:sz w:val="20"/>
          <w:szCs w:val="20"/>
        </w:rPr>
        <w:t xml:space="preserve">но определяются ГП и доводятся </w:t>
      </w:r>
      <w:r w:rsidRPr="00D37F0F">
        <w:rPr>
          <w:rFonts w:ascii="Times New Roman" w:hAnsi="Times New Roman" w:cs="Times New Roman"/>
          <w:sz w:val="20"/>
          <w:szCs w:val="20"/>
        </w:rPr>
        <w:t>до сведения Потребителя в порядке, установленном ОПФРР, в том числе публикуются на сайте ГП:</w:t>
      </w:r>
      <w:r w:rsidR="004F775F" w:rsidRPr="00D37F0F">
        <w:rPr>
          <w:rFonts w:ascii="Times New Roman" w:hAnsi="Times New Roman" w:cs="Times New Roman"/>
          <w:b/>
          <w:sz w:val="20"/>
          <w:szCs w:val="20"/>
          <w:u w:val="single"/>
        </w:rPr>
        <w:t>________________</w:t>
      </w:r>
      <w:r w:rsidR="00FC7AF4" w:rsidRPr="00D37F0F">
        <w:rPr>
          <w:rFonts w:ascii="Times New Roman" w:hAnsi="Times New Roman" w:cs="Times New Roman"/>
          <w:b/>
          <w:sz w:val="20"/>
          <w:szCs w:val="20"/>
          <w:u w:val="single"/>
        </w:rPr>
        <w:t>.</w:t>
      </w:r>
    </w:p>
    <w:p w:rsidR="00892039" w:rsidRPr="009C1F1A" w:rsidRDefault="00D37F0F" w:rsidP="00892039">
      <w:pPr>
        <w:pStyle w:val="a9"/>
        <w:widowControl w:val="0"/>
        <w:numPr>
          <w:ilvl w:val="1"/>
          <w:numId w:val="15"/>
        </w:numPr>
        <w:tabs>
          <w:tab w:val="left" w:pos="0"/>
          <w:tab w:val="left" w:pos="142"/>
          <w:tab w:val="left" w:pos="851"/>
          <w:tab w:val="left" w:pos="1276"/>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Расчё</w:t>
      </w:r>
      <w:r w:rsidR="00892039" w:rsidRPr="009C1F1A">
        <w:rPr>
          <w:rFonts w:ascii="Times New Roman" w:hAnsi="Times New Roman" w:cs="Times New Roman"/>
          <w:sz w:val="20"/>
          <w:szCs w:val="20"/>
        </w:rPr>
        <w:t>ты за электрическую энергию (мощность) по настоящему договору осуществляются с уч</w:t>
      </w:r>
      <w:r>
        <w:rPr>
          <w:rFonts w:ascii="Times New Roman" w:hAnsi="Times New Roman" w:cs="Times New Roman"/>
          <w:sz w:val="20"/>
          <w:szCs w:val="20"/>
        </w:rPr>
        <w:t>ё</w:t>
      </w:r>
      <w:r w:rsidR="00892039" w:rsidRPr="009C1F1A">
        <w:rPr>
          <w:rFonts w:ascii="Times New Roman" w:hAnsi="Times New Roman" w:cs="Times New Roman"/>
          <w:sz w:val="20"/>
          <w:szCs w:val="20"/>
        </w:rPr>
        <w:t>том того, что стоимость эл</w:t>
      </w:r>
      <w:r>
        <w:rPr>
          <w:rFonts w:ascii="Times New Roman" w:hAnsi="Times New Roman" w:cs="Times New Roman"/>
          <w:sz w:val="20"/>
          <w:szCs w:val="20"/>
        </w:rPr>
        <w:t xml:space="preserve">ектрической энергии (мощности) </w:t>
      </w:r>
      <w:r w:rsidR="00892039" w:rsidRPr="009C1F1A">
        <w:rPr>
          <w:rFonts w:ascii="Times New Roman" w:hAnsi="Times New Roman" w:cs="Times New Roman"/>
          <w:sz w:val="20"/>
          <w:szCs w:val="20"/>
        </w:rPr>
        <w:t>включает стоимость объ</w:t>
      </w:r>
      <w:r>
        <w:rPr>
          <w:rFonts w:ascii="Times New Roman" w:hAnsi="Times New Roman" w:cs="Times New Roman"/>
          <w:sz w:val="20"/>
          <w:szCs w:val="20"/>
        </w:rPr>
        <w:t>ё</w:t>
      </w:r>
      <w:r w:rsidR="00892039" w:rsidRPr="009C1F1A">
        <w:rPr>
          <w:rFonts w:ascii="Times New Roman" w:hAnsi="Times New Roman" w:cs="Times New Roman"/>
          <w:sz w:val="20"/>
          <w:szCs w:val="20"/>
        </w:rPr>
        <w:t>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rsidR="00892039" w:rsidRPr="009C1F1A" w:rsidRDefault="00892039" w:rsidP="00892039">
      <w:pPr>
        <w:pStyle w:val="a9"/>
        <w:widowControl w:val="0"/>
        <w:numPr>
          <w:ilvl w:val="1"/>
          <w:numId w:val="15"/>
        </w:numPr>
        <w:tabs>
          <w:tab w:val="left" w:pos="0"/>
          <w:tab w:val="left" w:pos="142"/>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Потребитель уведомляет ГП о выбранной ценовой категории в сроки, установленные действующим законодательством РФ.</w:t>
      </w:r>
    </w:p>
    <w:p w:rsidR="00892039" w:rsidRPr="009C1F1A" w:rsidRDefault="00892039" w:rsidP="00892039">
      <w:pPr>
        <w:pStyle w:val="a9"/>
        <w:widowControl w:val="0"/>
        <w:numPr>
          <w:ilvl w:val="1"/>
          <w:numId w:val="15"/>
        </w:numPr>
        <w:tabs>
          <w:tab w:val="left" w:pos="0"/>
          <w:tab w:val="left" w:pos="142"/>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тным периодом для осуществления расч</w:t>
      </w:r>
      <w:r w:rsidR="00D37F0F">
        <w:rPr>
          <w:rFonts w:ascii="Times New Roman" w:hAnsi="Times New Roman" w:cs="Times New Roman"/>
          <w:sz w:val="20"/>
          <w:szCs w:val="20"/>
        </w:rPr>
        <w:t>ё</w:t>
      </w:r>
      <w:r w:rsidRPr="009C1F1A">
        <w:rPr>
          <w:rFonts w:ascii="Times New Roman" w:hAnsi="Times New Roman" w:cs="Times New Roman"/>
          <w:sz w:val="20"/>
          <w:szCs w:val="20"/>
        </w:rPr>
        <w:t>тов за потребляемую электрическую энергию (мощность) является один календарный месяц.</w:t>
      </w:r>
    </w:p>
    <w:p w:rsidR="00892039" w:rsidRPr="009C1F1A" w:rsidRDefault="00892039" w:rsidP="00892039">
      <w:pPr>
        <w:pStyle w:val="a9"/>
        <w:widowControl w:val="0"/>
        <w:tabs>
          <w:tab w:val="left" w:pos="0"/>
          <w:tab w:val="left" w:pos="851"/>
          <w:tab w:val="left" w:pos="1276"/>
          <w:tab w:val="left" w:pos="9498"/>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О</w:t>
      </w:r>
      <w:r w:rsidR="00D37F0F">
        <w:rPr>
          <w:rFonts w:ascii="Times New Roman" w:hAnsi="Times New Roman" w:cs="Times New Roman"/>
          <w:sz w:val="20"/>
          <w:szCs w:val="20"/>
        </w:rPr>
        <w:t xml:space="preserve">плата за электрическую энергию </w:t>
      </w:r>
      <w:r w:rsidRPr="009C1F1A">
        <w:rPr>
          <w:rFonts w:ascii="Times New Roman" w:hAnsi="Times New Roman" w:cs="Times New Roman"/>
          <w:sz w:val="20"/>
          <w:szCs w:val="20"/>
        </w:rPr>
        <w:t>(в том числе платежи в течение месяца) производится Потребителем плат</w:t>
      </w:r>
      <w:r w:rsidR="00D37F0F">
        <w:rPr>
          <w:rFonts w:ascii="Times New Roman" w:hAnsi="Times New Roman" w:cs="Times New Roman"/>
          <w:sz w:val="20"/>
          <w:szCs w:val="20"/>
        </w:rPr>
        <w:t>ё</w:t>
      </w:r>
      <w:r w:rsidRPr="009C1F1A">
        <w:rPr>
          <w:rFonts w:ascii="Times New Roman" w:hAnsi="Times New Roman" w:cs="Times New Roman"/>
          <w:sz w:val="20"/>
          <w:szCs w:val="20"/>
        </w:rPr>
        <w:t>жными поручениями пут</w:t>
      </w:r>
      <w:r w:rsidR="00D37F0F">
        <w:rPr>
          <w:rFonts w:ascii="Times New Roman" w:hAnsi="Times New Roman" w:cs="Times New Roman"/>
          <w:sz w:val="20"/>
          <w:szCs w:val="20"/>
        </w:rPr>
        <w:t>ё</w:t>
      </w:r>
      <w:r w:rsidRPr="009C1F1A">
        <w:rPr>
          <w:rFonts w:ascii="Times New Roman" w:hAnsi="Times New Roman" w:cs="Times New Roman"/>
          <w:sz w:val="20"/>
          <w:szCs w:val="20"/>
        </w:rPr>
        <w:t>м перечисления денежны</w:t>
      </w:r>
      <w:r w:rsidR="00C5014D">
        <w:rPr>
          <w:rFonts w:ascii="Times New Roman" w:hAnsi="Times New Roman" w:cs="Times New Roman"/>
          <w:sz w:val="20"/>
          <w:szCs w:val="20"/>
        </w:rPr>
        <w:t>х средств</w:t>
      </w:r>
      <w:r w:rsidRPr="009C1F1A">
        <w:rPr>
          <w:rFonts w:ascii="Times New Roman" w:hAnsi="Times New Roman" w:cs="Times New Roman"/>
          <w:sz w:val="20"/>
          <w:szCs w:val="20"/>
        </w:rPr>
        <w:t xml:space="preserve"> на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сч</w:t>
      </w:r>
      <w:r w:rsidR="00D37F0F">
        <w:rPr>
          <w:rFonts w:ascii="Times New Roman" w:hAnsi="Times New Roman" w:cs="Times New Roman"/>
          <w:sz w:val="20"/>
          <w:szCs w:val="20"/>
        </w:rPr>
        <w:t>ё</w:t>
      </w:r>
      <w:r w:rsidRPr="009C1F1A">
        <w:rPr>
          <w:rFonts w:ascii="Times New Roman" w:hAnsi="Times New Roman" w:cs="Times New Roman"/>
          <w:sz w:val="20"/>
          <w:szCs w:val="20"/>
        </w:rPr>
        <w:t>т ГП в следующем порядке:</w:t>
      </w:r>
    </w:p>
    <w:p w:rsidR="00892039" w:rsidRPr="009C1F1A" w:rsidRDefault="00C5014D"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 xml:space="preserve">- 30 </w:t>
      </w:r>
      <w:r w:rsidR="00892039" w:rsidRPr="009C1F1A">
        <w:rPr>
          <w:rFonts w:ascii="Times New Roman" w:hAnsi="Times New Roman" w:cs="Times New Roman"/>
          <w:sz w:val="20"/>
          <w:szCs w:val="20"/>
        </w:rPr>
        <w:t xml:space="preserve">процентов стоимости </w:t>
      </w:r>
      <w:r w:rsidR="00D37F0F">
        <w:rPr>
          <w:rFonts w:ascii="Times New Roman" w:hAnsi="Times New Roman" w:cs="Times New Roman"/>
          <w:sz w:val="20"/>
          <w:szCs w:val="20"/>
        </w:rPr>
        <w:t>электрической энергии</w:t>
      </w:r>
      <w:r w:rsidR="00892039" w:rsidRPr="009C1F1A">
        <w:rPr>
          <w:rFonts w:ascii="Times New Roman" w:hAnsi="Times New Roman" w:cs="Times New Roman"/>
          <w:sz w:val="20"/>
          <w:szCs w:val="20"/>
        </w:rPr>
        <w:t xml:space="preserve"> (мощности) в подлежащем оплате объ</w:t>
      </w:r>
      <w:r w:rsidR="00D37F0F">
        <w:rPr>
          <w:rFonts w:ascii="Times New Roman" w:hAnsi="Times New Roman" w:cs="Times New Roman"/>
          <w:sz w:val="20"/>
          <w:szCs w:val="20"/>
        </w:rPr>
        <w:t>ё</w:t>
      </w:r>
      <w:r w:rsidR="00892039" w:rsidRPr="009C1F1A">
        <w:rPr>
          <w:rFonts w:ascii="Times New Roman" w:hAnsi="Times New Roman" w:cs="Times New Roman"/>
          <w:sz w:val="20"/>
          <w:szCs w:val="20"/>
        </w:rPr>
        <w:t>ме покупки в месяце, за который осуществляется оплата, вносится до 10-го числа этого месяца;</w:t>
      </w:r>
    </w:p>
    <w:p w:rsidR="00892039" w:rsidRPr="009C1F1A" w:rsidRDefault="00C5014D"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- 40 процентов стоимости электрической энергии</w:t>
      </w:r>
      <w:r w:rsidR="00892039" w:rsidRPr="009C1F1A">
        <w:rPr>
          <w:rFonts w:ascii="Times New Roman" w:hAnsi="Times New Roman" w:cs="Times New Roman"/>
          <w:sz w:val="20"/>
          <w:szCs w:val="20"/>
        </w:rPr>
        <w:t xml:space="preserve"> (мощности) в подлежащем оплате объ</w:t>
      </w:r>
      <w:r w:rsidR="00D37F0F">
        <w:rPr>
          <w:rFonts w:ascii="Times New Roman" w:hAnsi="Times New Roman" w:cs="Times New Roman"/>
          <w:sz w:val="20"/>
          <w:szCs w:val="20"/>
        </w:rPr>
        <w:t>ё</w:t>
      </w:r>
      <w:r w:rsidR="00892039" w:rsidRPr="009C1F1A">
        <w:rPr>
          <w:rFonts w:ascii="Times New Roman" w:hAnsi="Times New Roman" w:cs="Times New Roman"/>
          <w:sz w:val="20"/>
          <w:szCs w:val="20"/>
        </w:rPr>
        <w:t>ме покупки в месяце, за который осуществляется оплата, вносится до 25-го числа этого месяца;</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стоимость объ</w:t>
      </w:r>
      <w:r w:rsidR="00D37F0F">
        <w:rPr>
          <w:rFonts w:ascii="Times New Roman" w:hAnsi="Times New Roman" w:cs="Times New Roman"/>
          <w:sz w:val="20"/>
          <w:szCs w:val="20"/>
        </w:rPr>
        <w:t>ё</w:t>
      </w:r>
      <w:r w:rsidRPr="009C1F1A">
        <w:rPr>
          <w:rFonts w:ascii="Times New Roman" w:hAnsi="Times New Roman" w:cs="Times New Roman"/>
          <w:sz w:val="20"/>
          <w:szCs w:val="20"/>
        </w:rPr>
        <w:t>ма покупки электрической энергии (мощности) в месяце, за который осуществляется оплата, за вычетом средств, внес</w:t>
      </w:r>
      <w:r w:rsidR="00D37F0F">
        <w:rPr>
          <w:rFonts w:ascii="Times New Roman" w:hAnsi="Times New Roman" w:cs="Times New Roman"/>
          <w:sz w:val="20"/>
          <w:szCs w:val="20"/>
        </w:rPr>
        <w:t>ё</w:t>
      </w:r>
      <w:r w:rsidRPr="009C1F1A">
        <w:rPr>
          <w:rFonts w:ascii="Times New Roman" w:hAnsi="Times New Roman" w:cs="Times New Roman"/>
          <w:sz w:val="20"/>
          <w:szCs w:val="20"/>
        </w:rPr>
        <w:t>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w:t>
      </w:r>
      <w:r w:rsidR="00D37F0F">
        <w:rPr>
          <w:rFonts w:ascii="Times New Roman" w:hAnsi="Times New Roman" w:cs="Times New Roman"/>
          <w:sz w:val="20"/>
          <w:szCs w:val="20"/>
        </w:rPr>
        <w:t xml:space="preserve">я оплата. В случае если размер </w:t>
      </w:r>
      <w:r w:rsidRPr="009C1F1A">
        <w:rPr>
          <w:rFonts w:ascii="Times New Roman" w:hAnsi="Times New Roman" w:cs="Times New Roman"/>
          <w:sz w:val="20"/>
          <w:szCs w:val="20"/>
        </w:rPr>
        <w:t>оплаты, внес</w:t>
      </w:r>
      <w:r w:rsidR="00D37F0F">
        <w:rPr>
          <w:rFonts w:ascii="Times New Roman" w:hAnsi="Times New Roman" w:cs="Times New Roman"/>
          <w:sz w:val="20"/>
          <w:szCs w:val="20"/>
        </w:rPr>
        <w:t>ё</w:t>
      </w:r>
      <w:r w:rsidRPr="009C1F1A">
        <w:rPr>
          <w:rFonts w:ascii="Times New Roman" w:hAnsi="Times New Roman" w:cs="Times New Roman"/>
          <w:sz w:val="20"/>
          <w:szCs w:val="20"/>
        </w:rPr>
        <w:t>нной в течение месяца, превысит стоимость объ</w:t>
      </w:r>
      <w:r w:rsidR="00D37F0F">
        <w:rPr>
          <w:rFonts w:ascii="Times New Roman" w:hAnsi="Times New Roman" w:cs="Times New Roman"/>
          <w:sz w:val="20"/>
          <w:szCs w:val="20"/>
        </w:rPr>
        <w:t>ё</w:t>
      </w:r>
      <w:r w:rsidRPr="009C1F1A">
        <w:rPr>
          <w:rFonts w:ascii="Times New Roman" w:hAnsi="Times New Roman" w:cs="Times New Roman"/>
          <w:sz w:val="20"/>
          <w:szCs w:val="20"/>
        </w:rPr>
        <w:t>ма покупки электрической энергии (мощности) в месяце, за который осуществляется оплата, излишне уплаченная сумма зачисляется в сч</w:t>
      </w:r>
      <w:r w:rsidR="00D37F0F">
        <w:rPr>
          <w:rFonts w:ascii="Times New Roman" w:hAnsi="Times New Roman" w:cs="Times New Roman"/>
          <w:sz w:val="20"/>
          <w:szCs w:val="20"/>
        </w:rPr>
        <w:t>ё</w:t>
      </w:r>
      <w:r w:rsidRPr="009C1F1A">
        <w:rPr>
          <w:rFonts w:ascii="Times New Roman" w:hAnsi="Times New Roman" w:cs="Times New Roman"/>
          <w:sz w:val="20"/>
          <w:szCs w:val="20"/>
        </w:rPr>
        <w:t>т платежа за месяц, следующий за месяцем, в котором была осуществлена такая оплата.</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Для определения размера платежей, которые должны быть произведены ГП в течение месяца, в который осуществляется потребление электрической энергии (мощности), стоимость электрической энергии (мощности) в подлежащем объ</w:t>
      </w:r>
      <w:r w:rsidR="00D37F0F">
        <w:rPr>
          <w:rFonts w:ascii="Times New Roman" w:hAnsi="Times New Roman" w:cs="Times New Roman"/>
          <w:sz w:val="20"/>
          <w:szCs w:val="20"/>
        </w:rPr>
        <w:t>ё</w:t>
      </w:r>
      <w:r w:rsidRPr="009C1F1A">
        <w:rPr>
          <w:rFonts w:ascii="Times New Roman" w:hAnsi="Times New Roman" w:cs="Times New Roman"/>
          <w:sz w:val="20"/>
          <w:szCs w:val="20"/>
        </w:rPr>
        <w:t>ме покупки определяется исходя нерегулируемых цен на электрическую энергию (мощность) за предшествующий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период для соответствующей ценовой категории с уч</w:t>
      </w:r>
      <w:r w:rsidR="00D37F0F">
        <w:rPr>
          <w:rFonts w:ascii="Times New Roman" w:hAnsi="Times New Roman" w:cs="Times New Roman"/>
          <w:sz w:val="20"/>
          <w:szCs w:val="20"/>
        </w:rPr>
        <w:t>ё</w:t>
      </w:r>
      <w:r w:rsidRPr="009C1F1A">
        <w:rPr>
          <w:rFonts w:ascii="Times New Roman" w:hAnsi="Times New Roman" w:cs="Times New Roman"/>
          <w:sz w:val="20"/>
          <w:szCs w:val="20"/>
        </w:rPr>
        <w:t>том дифференциации нерегулируемых цен, а до определения цены на электрическую энергию (мощность) за предшествующий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период</w:t>
      </w:r>
      <w:proofErr w:type="gramEnd"/>
      <w:r w:rsidRPr="009C1F1A">
        <w:rPr>
          <w:rFonts w:ascii="Times New Roman" w:hAnsi="Times New Roman" w:cs="Times New Roman"/>
          <w:sz w:val="20"/>
          <w:szCs w:val="20"/>
        </w:rPr>
        <w:t>, за последний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период, в отношении которого она определена и официально опубликована,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r w:rsidR="00D37F0F">
        <w:rPr>
          <w:rFonts w:ascii="Times New Roman" w:hAnsi="Times New Roman" w:cs="Times New Roman"/>
          <w:sz w:val="20"/>
          <w:szCs w:val="20"/>
        </w:rPr>
        <w:t>.</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Подлежащий оплате объ</w:t>
      </w:r>
      <w:r w:rsidR="00D37F0F">
        <w:rPr>
          <w:rFonts w:ascii="Times New Roman" w:hAnsi="Times New Roman" w:cs="Times New Roman"/>
          <w:sz w:val="20"/>
          <w:szCs w:val="20"/>
        </w:rPr>
        <w:t>ё</w:t>
      </w:r>
      <w:r w:rsidRPr="009C1F1A">
        <w:rPr>
          <w:rFonts w:ascii="Times New Roman" w:hAnsi="Times New Roman" w:cs="Times New Roman"/>
          <w:sz w:val="20"/>
          <w:szCs w:val="20"/>
        </w:rPr>
        <w:t>м покупки для примене</w:t>
      </w:r>
      <w:r w:rsidR="00D37F0F">
        <w:rPr>
          <w:rFonts w:ascii="Times New Roman" w:hAnsi="Times New Roman" w:cs="Times New Roman"/>
          <w:sz w:val="20"/>
          <w:szCs w:val="20"/>
        </w:rPr>
        <w:t xml:space="preserve">ния настоящего пункта договора </w:t>
      </w:r>
      <w:r w:rsidRPr="009C1F1A">
        <w:rPr>
          <w:rFonts w:ascii="Times New Roman" w:hAnsi="Times New Roman" w:cs="Times New Roman"/>
          <w:sz w:val="20"/>
          <w:szCs w:val="20"/>
        </w:rPr>
        <w:t xml:space="preserve">принимается </w:t>
      </w:r>
      <w:proofErr w:type="gramStart"/>
      <w:r w:rsidRPr="009C1F1A">
        <w:rPr>
          <w:rFonts w:ascii="Times New Roman" w:hAnsi="Times New Roman" w:cs="Times New Roman"/>
          <w:sz w:val="20"/>
          <w:szCs w:val="20"/>
        </w:rPr>
        <w:t>равным</w:t>
      </w:r>
      <w:proofErr w:type="gramEnd"/>
      <w:r w:rsidRPr="009C1F1A">
        <w:rPr>
          <w:rFonts w:ascii="Times New Roman" w:hAnsi="Times New Roman" w:cs="Times New Roman"/>
          <w:sz w:val="20"/>
          <w:szCs w:val="20"/>
        </w:rPr>
        <w:t xml:space="preserve"> определ</w:t>
      </w:r>
      <w:r w:rsidR="00D37F0F">
        <w:rPr>
          <w:rFonts w:ascii="Times New Roman" w:hAnsi="Times New Roman" w:cs="Times New Roman"/>
          <w:sz w:val="20"/>
          <w:szCs w:val="20"/>
        </w:rPr>
        <w:t>ё</w:t>
      </w:r>
      <w:r w:rsidRPr="009C1F1A">
        <w:rPr>
          <w:rFonts w:ascii="Times New Roman" w:hAnsi="Times New Roman" w:cs="Times New Roman"/>
          <w:sz w:val="20"/>
          <w:szCs w:val="20"/>
        </w:rPr>
        <w:t>нному в соответствии с ОПФРР объ</w:t>
      </w:r>
      <w:r w:rsidR="00D37F0F">
        <w:rPr>
          <w:rFonts w:ascii="Times New Roman" w:hAnsi="Times New Roman" w:cs="Times New Roman"/>
          <w:sz w:val="20"/>
          <w:szCs w:val="20"/>
        </w:rPr>
        <w:t>ё</w:t>
      </w:r>
      <w:r w:rsidRPr="009C1F1A">
        <w:rPr>
          <w:rFonts w:ascii="Times New Roman" w:hAnsi="Times New Roman" w:cs="Times New Roman"/>
          <w:sz w:val="20"/>
          <w:szCs w:val="20"/>
        </w:rPr>
        <w:t>му потребления электрической энергии (мощности) за предшествующий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период. В случае отсутствия указанных данных подлежащей оплате объ</w:t>
      </w:r>
      <w:r w:rsidR="00D37F0F">
        <w:rPr>
          <w:rFonts w:ascii="Times New Roman" w:hAnsi="Times New Roman" w:cs="Times New Roman"/>
          <w:sz w:val="20"/>
          <w:szCs w:val="20"/>
        </w:rPr>
        <w:t>ё</w:t>
      </w:r>
      <w:r w:rsidRPr="009C1F1A">
        <w:rPr>
          <w:rFonts w:ascii="Times New Roman" w:hAnsi="Times New Roman" w:cs="Times New Roman"/>
          <w:sz w:val="20"/>
          <w:szCs w:val="20"/>
        </w:rPr>
        <w:t xml:space="preserve">м покупки электрической энергии (мощности) рассчитывается исходя из отношения максимальной мощности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и коэффициента оплаты мощности, равного 0,002824.</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ГП направляет Потребителю сч</w:t>
      </w:r>
      <w:r w:rsidR="00D37F0F">
        <w:rPr>
          <w:rFonts w:ascii="Times New Roman" w:hAnsi="Times New Roman" w:cs="Times New Roman"/>
          <w:sz w:val="20"/>
          <w:szCs w:val="20"/>
        </w:rPr>
        <w:t>ё</w:t>
      </w:r>
      <w:r w:rsidRPr="009C1F1A">
        <w:rPr>
          <w:rFonts w:ascii="Times New Roman" w:hAnsi="Times New Roman" w:cs="Times New Roman"/>
          <w:sz w:val="20"/>
          <w:szCs w:val="20"/>
        </w:rPr>
        <w:t>т-фактуру и акт при</w:t>
      </w:r>
      <w:r w:rsidR="00D37F0F">
        <w:rPr>
          <w:rFonts w:ascii="Times New Roman" w:hAnsi="Times New Roman" w:cs="Times New Roman"/>
          <w:sz w:val="20"/>
          <w:szCs w:val="20"/>
        </w:rPr>
        <w:t>ё</w:t>
      </w:r>
      <w:r w:rsidRPr="009C1F1A">
        <w:rPr>
          <w:rFonts w:ascii="Times New Roman" w:hAnsi="Times New Roman" w:cs="Times New Roman"/>
          <w:sz w:val="20"/>
          <w:szCs w:val="20"/>
        </w:rPr>
        <w:t>ма-передачи электрической энергии (мощности) в сроки, установленные законодательством РФ. Акт при</w:t>
      </w:r>
      <w:r w:rsidR="00D37F0F">
        <w:rPr>
          <w:rFonts w:ascii="Times New Roman" w:hAnsi="Times New Roman" w:cs="Times New Roman"/>
          <w:sz w:val="20"/>
          <w:szCs w:val="20"/>
        </w:rPr>
        <w:t>ё</w:t>
      </w:r>
      <w:r w:rsidRPr="009C1F1A">
        <w:rPr>
          <w:rFonts w:ascii="Times New Roman" w:hAnsi="Times New Roman" w:cs="Times New Roman"/>
          <w:sz w:val="20"/>
          <w:szCs w:val="20"/>
        </w:rPr>
        <w:t>ма-передачи электрической энергии (мощности) должен быть рассмотрен, подписан и направлен Потребителем ГП в течение семи дней с момента его получения.</w:t>
      </w:r>
    </w:p>
    <w:p w:rsidR="00892039" w:rsidRPr="009C1F1A" w:rsidRDefault="00892039" w:rsidP="00892039">
      <w:pPr>
        <w:pStyle w:val="a9"/>
        <w:widowControl w:val="0"/>
        <w:tabs>
          <w:tab w:val="left" w:pos="0"/>
          <w:tab w:val="left" w:pos="851"/>
          <w:tab w:val="left" w:pos="9498"/>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lastRenderedPageBreak/>
        <w:t>В случае невозврата в установленный срок акта при</w:t>
      </w:r>
      <w:r w:rsidR="00D37F0F">
        <w:rPr>
          <w:rFonts w:ascii="Times New Roman" w:hAnsi="Times New Roman" w:cs="Times New Roman"/>
          <w:sz w:val="20"/>
          <w:szCs w:val="20"/>
        </w:rPr>
        <w:t>ё</w:t>
      </w:r>
      <w:r w:rsidRPr="009C1F1A">
        <w:rPr>
          <w:rFonts w:ascii="Times New Roman" w:hAnsi="Times New Roman" w:cs="Times New Roman"/>
          <w:sz w:val="20"/>
          <w:szCs w:val="20"/>
        </w:rPr>
        <w:t>ма-передачи электрической энергии (мощности) либо отсутствия мотивированных возражений по нему, акт при</w:t>
      </w:r>
      <w:r w:rsidR="00D37F0F">
        <w:rPr>
          <w:rFonts w:ascii="Times New Roman" w:hAnsi="Times New Roman" w:cs="Times New Roman"/>
          <w:sz w:val="20"/>
          <w:szCs w:val="20"/>
        </w:rPr>
        <w:t>ё</w:t>
      </w:r>
      <w:r w:rsidRPr="009C1F1A">
        <w:rPr>
          <w:rFonts w:ascii="Times New Roman" w:hAnsi="Times New Roman" w:cs="Times New Roman"/>
          <w:sz w:val="20"/>
          <w:szCs w:val="20"/>
        </w:rPr>
        <w:t>ма-передачи электрической энергии (мощности) считается принятым без разногласий.</w:t>
      </w:r>
    </w:p>
    <w:p w:rsidR="00892039" w:rsidRPr="009C1F1A" w:rsidRDefault="00892039" w:rsidP="00892039">
      <w:pPr>
        <w:pStyle w:val="a9"/>
        <w:widowControl w:val="0"/>
        <w:numPr>
          <w:ilvl w:val="1"/>
          <w:numId w:val="15"/>
        </w:numPr>
        <w:tabs>
          <w:tab w:val="left" w:pos="0"/>
          <w:tab w:val="left" w:pos="142"/>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Стороны пришли к согласию о возможности направления и получения счетов, счетов-фактур, актов при</w:t>
      </w:r>
      <w:r w:rsidR="00D37F0F">
        <w:rPr>
          <w:rFonts w:ascii="Times New Roman" w:hAnsi="Times New Roman" w:cs="Times New Roman"/>
          <w:sz w:val="20"/>
          <w:szCs w:val="20"/>
        </w:rPr>
        <w:t>ё</w:t>
      </w:r>
      <w:r w:rsidRPr="009C1F1A">
        <w:rPr>
          <w:rFonts w:ascii="Times New Roman" w:hAnsi="Times New Roman" w:cs="Times New Roman"/>
          <w:sz w:val="20"/>
          <w:szCs w:val="20"/>
        </w:rPr>
        <w:t>ма-передачи электрической энергии (мощности), актов сверок и иных документов в электронном виде с использование</w:t>
      </w:r>
      <w:r w:rsidR="00D37F0F">
        <w:rPr>
          <w:rFonts w:ascii="Times New Roman" w:hAnsi="Times New Roman" w:cs="Times New Roman"/>
          <w:sz w:val="20"/>
          <w:szCs w:val="20"/>
        </w:rPr>
        <w:t>м электронной цифровой подписи.</w:t>
      </w:r>
    </w:p>
    <w:p w:rsidR="00892039" w:rsidRPr="009C1F1A" w:rsidRDefault="00892039" w:rsidP="00892039">
      <w:pPr>
        <w:pStyle w:val="a9"/>
        <w:numPr>
          <w:ilvl w:val="1"/>
          <w:numId w:val="15"/>
        </w:numPr>
        <w:tabs>
          <w:tab w:val="left" w:pos="709"/>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Датой оплаты считается дата поступления денежных средств на расч</w:t>
      </w:r>
      <w:r w:rsidR="00D37F0F">
        <w:rPr>
          <w:rFonts w:ascii="Times New Roman" w:hAnsi="Times New Roman" w:cs="Times New Roman"/>
          <w:sz w:val="20"/>
          <w:szCs w:val="20"/>
        </w:rPr>
        <w:t>ё</w:t>
      </w:r>
      <w:r w:rsidRPr="009C1F1A">
        <w:rPr>
          <w:rFonts w:ascii="Times New Roman" w:hAnsi="Times New Roman" w:cs="Times New Roman"/>
          <w:sz w:val="20"/>
          <w:szCs w:val="20"/>
        </w:rPr>
        <w:t>тный сч</w:t>
      </w:r>
      <w:r w:rsidR="00D37F0F">
        <w:rPr>
          <w:rFonts w:ascii="Times New Roman" w:hAnsi="Times New Roman" w:cs="Times New Roman"/>
          <w:sz w:val="20"/>
          <w:szCs w:val="20"/>
        </w:rPr>
        <w:t>ё</w:t>
      </w:r>
      <w:r w:rsidRPr="009C1F1A">
        <w:rPr>
          <w:rFonts w:ascii="Times New Roman" w:hAnsi="Times New Roman" w:cs="Times New Roman"/>
          <w:sz w:val="20"/>
          <w:szCs w:val="20"/>
        </w:rPr>
        <w:t>т или в кассу ГП. Потреб</w:t>
      </w:r>
      <w:r w:rsidR="00D37F0F">
        <w:rPr>
          <w:rFonts w:ascii="Times New Roman" w:hAnsi="Times New Roman" w:cs="Times New Roman"/>
          <w:sz w:val="20"/>
          <w:szCs w:val="20"/>
        </w:rPr>
        <w:t>итель вправе производить оплату</w:t>
      </w:r>
      <w:r w:rsidRPr="009C1F1A">
        <w:rPr>
          <w:rFonts w:ascii="Times New Roman" w:hAnsi="Times New Roman" w:cs="Times New Roman"/>
          <w:sz w:val="20"/>
          <w:szCs w:val="20"/>
        </w:rPr>
        <w:t xml:space="preserve"> в рамках настоящего договора наличными денежными ср</w:t>
      </w:r>
      <w:r w:rsidR="00D37F0F">
        <w:rPr>
          <w:rFonts w:ascii="Times New Roman" w:hAnsi="Times New Roman" w:cs="Times New Roman"/>
          <w:sz w:val="20"/>
          <w:szCs w:val="20"/>
        </w:rPr>
        <w:t>едствами в кассы ГП (Агента ГП)</w:t>
      </w:r>
      <w:r w:rsidRPr="009C1F1A">
        <w:rPr>
          <w:rFonts w:ascii="Times New Roman" w:hAnsi="Times New Roman" w:cs="Times New Roman"/>
          <w:sz w:val="20"/>
          <w:szCs w:val="20"/>
        </w:rPr>
        <w:t xml:space="preserve"> в пределах лимитов, установленных законодательством РФ для расч</w:t>
      </w:r>
      <w:r w:rsidR="00D37F0F">
        <w:rPr>
          <w:rFonts w:ascii="Times New Roman" w:hAnsi="Times New Roman" w:cs="Times New Roman"/>
          <w:sz w:val="20"/>
          <w:szCs w:val="20"/>
        </w:rPr>
        <w:t>ёт</w:t>
      </w:r>
      <w:r w:rsidRPr="009C1F1A">
        <w:rPr>
          <w:rFonts w:ascii="Times New Roman" w:hAnsi="Times New Roman" w:cs="Times New Roman"/>
          <w:sz w:val="20"/>
          <w:szCs w:val="20"/>
        </w:rPr>
        <w:t>ов наличными денежными средствами. Информация об Агентах ГП, осуществляющих сбор денежных средств, доводится до Потребителя пут</w:t>
      </w:r>
      <w:r w:rsidR="00D37F0F">
        <w:rPr>
          <w:rFonts w:ascii="Times New Roman" w:hAnsi="Times New Roman" w:cs="Times New Roman"/>
          <w:sz w:val="20"/>
          <w:szCs w:val="20"/>
        </w:rPr>
        <w:t>ё</w:t>
      </w:r>
      <w:r w:rsidRPr="009C1F1A">
        <w:rPr>
          <w:rFonts w:ascii="Times New Roman" w:hAnsi="Times New Roman" w:cs="Times New Roman"/>
          <w:sz w:val="20"/>
          <w:szCs w:val="20"/>
        </w:rPr>
        <w:t>м размещения е</w:t>
      </w:r>
      <w:r w:rsidR="00D37F0F">
        <w:rPr>
          <w:rFonts w:ascii="Times New Roman" w:hAnsi="Times New Roman" w:cs="Times New Roman"/>
          <w:sz w:val="20"/>
          <w:szCs w:val="20"/>
        </w:rPr>
        <w:t>ё</w:t>
      </w:r>
      <w:r w:rsidRPr="009C1F1A">
        <w:rPr>
          <w:rFonts w:ascii="Times New Roman" w:hAnsi="Times New Roman" w:cs="Times New Roman"/>
          <w:sz w:val="20"/>
          <w:szCs w:val="20"/>
        </w:rPr>
        <w:t xml:space="preserve"> на сайте</w:t>
      </w:r>
      <w:r w:rsidR="004F775F" w:rsidRPr="009C1F1A">
        <w:rPr>
          <w:rFonts w:ascii="Times New Roman" w:hAnsi="Times New Roman" w:cs="Times New Roman"/>
          <w:sz w:val="20"/>
          <w:szCs w:val="20"/>
        </w:rPr>
        <w:t>________________________________________</w:t>
      </w:r>
      <w:proofErr w:type="gramStart"/>
      <w:r w:rsidR="004F775F" w:rsidRPr="009C1F1A">
        <w:rPr>
          <w:rFonts w:ascii="Times New Roman" w:hAnsi="Times New Roman" w:cs="Times New Roman"/>
          <w:sz w:val="20"/>
          <w:szCs w:val="20"/>
        </w:rPr>
        <w:t>_-</w:t>
      </w:r>
      <w:proofErr w:type="gramEnd"/>
      <w:r w:rsidRPr="009C1F1A">
        <w:rPr>
          <w:rFonts w:ascii="Times New Roman" w:hAnsi="Times New Roman" w:cs="Times New Roman"/>
          <w:sz w:val="20"/>
          <w:szCs w:val="20"/>
        </w:rPr>
        <w:t>и в офисах ГП.</w:t>
      </w:r>
    </w:p>
    <w:p w:rsidR="00892039" w:rsidRPr="009C1F1A" w:rsidRDefault="00892039" w:rsidP="00892039">
      <w:pPr>
        <w:pStyle w:val="a9"/>
        <w:numPr>
          <w:ilvl w:val="1"/>
          <w:numId w:val="15"/>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При оплате стоимости потребляемой электрической энергии (мощности) плат</w:t>
      </w:r>
      <w:r w:rsidR="00D37F0F">
        <w:rPr>
          <w:rFonts w:ascii="Times New Roman" w:hAnsi="Times New Roman" w:cs="Times New Roman"/>
          <w:sz w:val="20"/>
          <w:szCs w:val="20"/>
        </w:rPr>
        <w:t>ё</w:t>
      </w:r>
      <w:r w:rsidRPr="009C1F1A">
        <w:rPr>
          <w:rFonts w:ascii="Times New Roman" w:hAnsi="Times New Roman" w:cs="Times New Roman"/>
          <w:sz w:val="20"/>
          <w:szCs w:val="20"/>
        </w:rPr>
        <w:t>жными поручениями, Потребитель указывает в них дату и номер договора, период, за который производится плат</w:t>
      </w:r>
      <w:r w:rsidR="00D37F0F">
        <w:rPr>
          <w:rFonts w:ascii="Times New Roman" w:hAnsi="Times New Roman" w:cs="Times New Roman"/>
          <w:sz w:val="20"/>
          <w:szCs w:val="20"/>
        </w:rPr>
        <w:t>ё</w:t>
      </w:r>
      <w:r w:rsidRPr="009C1F1A">
        <w:rPr>
          <w:rFonts w:ascii="Times New Roman" w:hAnsi="Times New Roman" w:cs="Times New Roman"/>
          <w:sz w:val="20"/>
          <w:szCs w:val="20"/>
        </w:rPr>
        <w:t>ж или дату и номер сч</w:t>
      </w:r>
      <w:r w:rsidR="00D37F0F">
        <w:rPr>
          <w:rFonts w:ascii="Times New Roman" w:hAnsi="Times New Roman" w:cs="Times New Roman"/>
          <w:sz w:val="20"/>
          <w:szCs w:val="20"/>
        </w:rPr>
        <w:t>ё</w:t>
      </w:r>
      <w:r w:rsidRPr="009C1F1A">
        <w:rPr>
          <w:rFonts w:ascii="Times New Roman" w:hAnsi="Times New Roman" w:cs="Times New Roman"/>
          <w:sz w:val="20"/>
          <w:szCs w:val="20"/>
        </w:rPr>
        <w:t>та-фактуры, в следующей последовательности:</w:t>
      </w:r>
    </w:p>
    <w:p w:rsidR="00892039" w:rsidRPr="009C1F1A" w:rsidRDefault="00892039" w:rsidP="00892039">
      <w:pPr>
        <w:pStyle w:val="a9"/>
        <w:tabs>
          <w:tab w:val="left" w:pos="-567"/>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Оплата по сч</w:t>
      </w:r>
      <w:r w:rsidR="00D37F0F">
        <w:rPr>
          <w:rFonts w:ascii="Times New Roman" w:hAnsi="Times New Roman" w:cs="Times New Roman"/>
          <w:sz w:val="20"/>
          <w:szCs w:val="20"/>
        </w:rPr>
        <w:t>ё</w:t>
      </w:r>
      <w:r w:rsidRPr="009C1F1A">
        <w:rPr>
          <w:rFonts w:ascii="Times New Roman" w:hAnsi="Times New Roman" w:cs="Times New Roman"/>
          <w:sz w:val="20"/>
          <w:szCs w:val="20"/>
        </w:rPr>
        <w:t xml:space="preserve">ту-фактуре: «Оплата за ______(вид платежа*) по договору №____, </w:t>
      </w:r>
      <w:proofErr w:type="gramStart"/>
      <w:r w:rsidRPr="009C1F1A">
        <w:rPr>
          <w:rFonts w:ascii="Times New Roman" w:hAnsi="Times New Roman" w:cs="Times New Roman"/>
          <w:sz w:val="20"/>
          <w:szCs w:val="20"/>
        </w:rPr>
        <w:t>по</w:t>
      </w:r>
      <w:proofErr w:type="gramEnd"/>
      <w:r w:rsidRPr="009C1F1A">
        <w:rPr>
          <w:rFonts w:ascii="Times New Roman" w:hAnsi="Times New Roman" w:cs="Times New Roman"/>
          <w:sz w:val="20"/>
          <w:szCs w:val="20"/>
        </w:rPr>
        <w:t xml:space="preserve"> с/ф №___</w:t>
      </w:r>
      <w:proofErr w:type="gramStart"/>
      <w:r w:rsidRPr="009C1F1A">
        <w:rPr>
          <w:rFonts w:ascii="Times New Roman" w:hAnsi="Times New Roman" w:cs="Times New Roman"/>
          <w:sz w:val="20"/>
          <w:szCs w:val="20"/>
        </w:rPr>
        <w:t>от</w:t>
      </w:r>
      <w:proofErr w:type="gramEnd"/>
      <w:r w:rsidRPr="009C1F1A">
        <w:rPr>
          <w:rFonts w:ascii="Times New Roman" w:hAnsi="Times New Roman" w:cs="Times New Roman"/>
          <w:sz w:val="20"/>
          <w:szCs w:val="20"/>
        </w:rPr>
        <w:t xml:space="preserve"> ____(дата с/ф), в </w:t>
      </w:r>
      <w:proofErr w:type="spellStart"/>
      <w:r w:rsidRPr="009C1F1A">
        <w:rPr>
          <w:rFonts w:ascii="Times New Roman" w:hAnsi="Times New Roman" w:cs="Times New Roman"/>
          <w:sz w:val="20"/>
          <w:szCs w:val="20"/>
        </w:rPr>
        <w:t>т.ч</w:t>
      </w:r>
      <w:proofErr w:type="spellEnd"/>
      <w:r w:rsidRPr="009C1F1A">
        <w:rPr>
          <w:rFonts w:ascii="Times New Roman" w:hAnsi="Times New Roman" w:cs="Times New Roman"/>
          <w:sz w:val="20"/>
          <w:szCs w:val="20"/>
        </w:rPr>
        <w:t>. НДС ___(сумма НДС)».</w:t>
      </w:r>
    </w:p>
    <w:p w:rsidR="00892039" w:rsidRPr="009C1F1A" w:rsidRDefault="00892039" w:rsidP="00892039">
      <w:pPr>
        <w:pStyle w:val="a9"/>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При оплате по нескольким счетам-фактурам, указываются все номера и даты документов.</w:t>
      </w:r>
    </w:p>
    <w:p w:rsidR="00892039" w:rsidRPr="009C1F1A" w:rsidRDefault="00892039" w:rsidP="00892039">
      <w:pPr>
        <w:pStyle w:val="a9"/>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Оплата текущих (авансовых) платежей: </w:t>
      </w:r>
      <w:proofErr w:type="gramStart"/>
      <w:r w:rsidRPr="009C1F1A">
        <w:rPr>
          <w:rFonts w:ascii="Times New Roman" w:hAnsi="Times New Roman" w:cs="Times New Roman"/>
          <w:sz w:val="20"/>
          <w:szCs w:val="20"/>
        </w:rPr>
        <w:t xml:space="preserve">«Оплата за ______(вид платежа*) по договору №____,  за _______ (период: месяц, год), в </w:t>
      </w:r>
      <w:proofErr w:type="spellStart"/>
      <w:r w:rsidRPr="009C1F1A">
        <w:rPr>
          <w:rFonts w:ascii="Times New Roman" w:hAnsi="Times New Roman" w:cs="Times New Roman"/>
          <w:sz w:val="20"/>
          <w:szCs w:val="20"/>
        </w:rPr>
        <w:t>т.ч</w:t>
      </w:r>
      <w:proofErr w:type="spellEnd"/>
      <w:r w:rsidRPr="009C1F1A">
        <w:rPr>
          <w:rFonts w:ascii="Times New Roman" w:hAnsi="Times New Roman" w:cs="Times New Roman"/>
          <w:sz w:val="20"/>
          <w:szCs w:val="20"/>
        </w:rPr>
        <w:t>. НДС ___(сумма НДС)».</w:t>
      </w:r>
      <w:proofErr w:type="gramEnd"/>
    </w:p>
    <w:p w:rsidR="00892039" w:rsidRPr="009C1F1A" w:rsidRDefault="00892039" w:rsidP="00892039">
      <w:pPr>
        <w:pStyle w:val="a9"/>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Оплата по исполнительному производству: «Оплата по исполнительному листу №___ по договору №___ </w:t>
      </w:r>
      <w:proofErr w:type="gramStart"/>
      <w:r w:rsidRPr="009C1F1A">
        <w:rPr>
          <w:rFonts w:ascii="Times New Roman" w:hAnsi="Times New Roman" w:cs="Times New Roman"/>
          <w:sz w:val="20"/>
          <w:szCs w:val="20"/>
        </w:rPr>
        <w:t>по</w:t>
      </w:r>
      <w:proofErr w:type="gramEnd"/>
      <w:r w:rsidRPr="009C1F1A">
        <w:rPr>
          <w:rFonts w:ascii="Times New Roman" w:hAnsi="Times New Roman" w:cs="Times New Roman"/>
          <w:sz w:val="20"/>
          <w:szCs w:val="20"/>
        </w:rPr>
        <w:t xml:space="preserve"> с/ф № </w:t>
      </w:r>
      <w:proofErr w:type="gramStart"/>
      <w:r w:rsidRPr="009C1F1A">
        <w:rPr>
          <w:rFonts w:ascii="Times New Roman" w:hAnsi="Times New Roman" w:cs="Times New Roman"/>
          <w:sz w:val="20"/>
          <w:szCs w:val="20"/>
        </w:rPr>
        <w:t>от</w:t>
      </w:r>
      <w:proofErr w:type="gramEnd"/>
      <w:r w:rsidRPr="009C1F1A">
        <w:rPr>
          <w:rFonts w:ascii="Times New Roman" w:hAnsi="Times New Roman" w:cs="Times New Roman"/>
          <w:sz w:val="20"/>
          <w:szCs w:val="20"/>
        </w:rPr>
        <w:t xml:space="preserve"> ____(дата с/ф) за ___ (период: месяц, год), в </w:t>
      </w:r>
      <w:proofErr w:type="spellStart"/>
      <w:r w:rsidRPr="009C1F1A">
        <w:rPr>
          <w:rFonts w:ascii="Times New Roman" w:hAnsi="Times New Roman" w:cs="Times New Roman"/>
          <w:sz w:val="20"/>
          <w:szCs w:val="20"/>
        </w:rPr>
        <w:t>т.ч</w:t>
      </w:r>
      <w:proofErr w:type="spellEnd"/>
      <w:r w:rsidRPr="009C1F1A">
        <w:rPr>
          <w:rFonts w:ascii="Times New Roman" w:hAnsi="Times New Roman" w:cs="Times New Roman"/>
          <w:sz w:val="20"/>
          <w:szCs w:val="20"/>
        </w:rPr>
        <w:t>. НДС ___(сумма НДС)».</w:t>
      </w:r>
    </w:p>
    <w:p w:rsidR="00892039" w:rsidRPr="009C1F1A" w:rsidRDefault="00892039" w:rsidP="00892039">
      <w:pPr>
        <w:pStyle w:val="a9"/>
        <w:tabs>
          <w:tab w:val="left" w:pos="0"/>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*Вид платежа: электрическая энергия (мощность), </w:t>
      </w:r>
      <w:proofErr w:type="spellStart"/>
      <w:r w:rsidRPr="009C1F1A">
        <w:rPr>
          <w:rFonts w:ascii="Times New Roman" w:hAnsi="Times New Roman" w:cs="Times New Roman"/>
          <w:sz w:val="20"/>
          <w:szCs w:val="20"/>
        </w:rPr>
        <w:t>безуч</w:t>
      </w:r>
      <w:r w:rsidR="00A2006C">
        <w:rPr>
          <w:rFonts w:ascii="Times New Roman" w:hAnsi="Times New Roman" w:cs="Times New Roman"/>
          <w:sz w:val="20"/>
          <w:szCs w:val="20"/>
        </w:rPr>
        <w:t>ё</w:t>
      </w:r>
      <w:r w:rsidRPr="009C1F1A">
        <w:rPr>
          <w:rFonts w:ascii="Times New Roman" w:hAnsi="Times New Roman" w:cs="Times New Roman"/>
          <w:sz w:val="20"/>
          <w:szCs w:val="20"/>
        </w:rPr>
        <w:t>тное</w:t>
      </w:r>
      <w:proofErr w:type="spellEnd"/>
      <w:r w:rsidRPr="009C1F1A">
        <w:rPr>
          <w:rFonts w:ascii="Times New Roman" w:hAnsi="Times New Roman" w:cs="Times New Roman"/>
          <w:sz w:val="20"/>
          <w:szCs w:val="20"/>
        </w:rPr>
        <w:t xml:space="preserve"> потребление электроэнергии, проценты за пользование чужими денежными средствами (проценты), услуги по возобновлению энергоснабжения.</w:t>
      </w:r>
    </w:p>
    <w:p w:rsidR="00892039" w:rsidRPr="009C1F1A" w:rsidRDefault="00A2006C" w:rsidP="00892039">
      <w:pPr>
        <w:pStyle w:val="a9"/>
        <w:tabs>
          <w:tab w:val="left" w:pos="-567"/>
          <w:tab w:val="left" w:pos="1276"/>
        </w:tabs>
        <w:spacing w:after="120"/>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если Потребитель </w:t>
      </w:r>
      <w:r w:rsidR="00892039" w:rsidRPr="009C1F1A">
        <w:rPr>
          <w:rFonts w:ascii="Times New Roman" w:hAnsi="Times New Roman" w:cs="Times New Roman"/>
          <w:sz w:val="20"/>
          <w:szCs w:val="20"/>
        </w:rPr>
        <w:t>в плат</w:t>
      </w:r>
      <w:r>
        <w:rPr>
          <w:rFonts w:ascii="Times New Roman" w:hAnsi="Times New Roman" w:cs="Times New Roman"/>
          <w:sz w:val="20"/>
          <w:szCs w:val="20"/>
        </w:rPr>
        <w:t>ё</w:t>
      </w:r>
      <w:r w:rsidR="00892039" w:rsidRPr="009C1F1A">
        <w:rPr>
          <w:rFonts w:ascii="Times New Roman" w:hAnsi="Times New Roman" w:cs="Times New Roman"/>
          <w:sz w:val="20"/>
          <w:szCs w:val="20"/>
        </w:rPr>
        <w:t>жных поручениях не указал назначение платежа, ГП вправе получен</w:t>
      </w:r>
      <w:r>
        <w:rPr>
          <w:rFonts w:ascii="Times New Roman" w:hAnsi="Times New Roman" w:cs="Times New Roman"/>
          <w:sz w:val="20"/>
          <w:szCs w:val="20"/>
        </w:rPr>
        <w:t xml:space="preserve">ным платежом погасить </w:t>
      </w:r>
      <w:r w:rsidR="00892039" w:rsidRPr="009C1F1A">
        <w:rPr>
          <w:rFonts w:ascii="Times New Roman" w:hAnsi="Times New Roman" w:cs="Times New Roman"/>
          <w:sz w:val="20"/>
          <w:szCs w:val="20"/>
        </w:rPr>
        <w:t>задолженность Потребителя в по</w:t>
      </w:r>
      <w:r>
        <w:rPr>
          <w:rFonts w:ascii="Times New Roman" w:hAnsi="Times New Roman" w:cs="Times New Roman"/>
          <w:sz w:val="20"/>
          <w:szCs w:val="20"/>
        </w:rPr>
        <w:t xml:space="preserve">рядке календарной очередности. </w:t>
      </w:r>
      <w:r w:rsidR="00892039" w:rsidRPr="009C1F1A">
        <w:rPr>
          <w:rFonts w:ascii="Times New Roman" w:hAnsi="Times New Roman" w:cs="Times New Roman"/>
          <w:sz w:val="20"/>
          <w:szCs w:val="20"/>
        </w:rPr>
        <w:t>В этом случае в дальнейшем порядок погашения долга может быть измен</w:t>
      </w:r>
      <w:r>
        <w:rPr>
          <w:rFonts w:ascii="Times New Roman" w:hAnsi="Times New Roman" w:cs="Times New Roman"/>
          <w:sz w:val="20"/>
          <w:szCs w:val="20"/>
        </w:rPr>
        <w:t>ё</w:t>
      </w:r>
      <w:r w:rsidR="00892039" w:rsidRPr="009C1F1A">
        <w:rPr>
          <w:rFonts w:ascii="Times New Roman" w:hAnsi="Times New Roman" w:cs="Times New Roman"/>
          <w:sz w:val="20"/>
          <w:szCs w:val="20"/>
        </w:rPr>
        <w:t>н на основании взаимного согласия ГП и Потребителя.</w:t>
      </w:r>
    </w:p>
    <w:p w:rsidR="00892039" w:rsidRPr="009C1F1A" w:rsidRDefault="00892039" w:rsidP="00892039">
      <w:pPr>
        <w:pStyle w:val="a9"/>
        <w:numPr>
          <w:ilvl w:val="1"/>
          <w:numId w:val="15"/>
        </w:numPr>
        <w:tabs>
          <w:tab w:val="left" w:pos="0"/>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В случае нарушений значений соотношения потребления активной и реактивной мощности и отказе Потребителя от выполнения требований СО по обеспечению соблюдения установленных характеристик пут</w:t>
      </w:r>
      <w:r w:rsidR="00A2006C">
        <w:rPr>
          <w:rFonts w:ascii="Times New Roman" w:hAnsi="Times New Roman" w:cs="Times New Roman"/>
          <w:sz w:val="20"/>
          <w:szCs w:val="20"/>
        </w:rPr>
        <w:t>ё</w:t>
      </w:r>
      <w:r w:rsidRPr="009C1F1A">
        <w:rPr>
          <w:rFonts w:ascii="Times New Roman" w:hAnsi="Times New Roman" w:cs="Times New Roman"/>
          <w:sz w:val="20"/>
          <w:szCs w:val="20"/>
        </w:rPr>
        <w:t>м самостоятельной установки устройств, обеспечивающих регулирование реактивной мощности, ГП применяет повышающий коэффициент к тарифу на услуги по передаче электрической энергии (в том числе в составе конечного тарифа (цены) на электрическую энергию настоящему договору).</w:t>
      </w:r>
      <w:proofErr w:type="gramEnd"/>
    </w:p>
    <w:p w:rsidR="00892039" w:rsidRPr="009C1F1A" w:rsidRDefault="00892039" w:rsidP="00892039">
      <w:pPr>
        <w:tabs>
          <w:tab w:val="left" w:pos="0"/>
          <w:tab w:val="left" w:pos="1276"/>
        </w:tabs>
        <w:ind w:firstLine="567"/>
        <w:jc w:val="both"/>
      </w:pPr>
      <w:r w:rsidRPr="009C1F1A">
        <w:rPr>
          <w:sz w:val="20"/>
          <w:szCs w:val="20"/>
        </w:rPr>
        <w:t>Размер повышающего коэффициента устанавливается в соответствии с методическими указаниями, утвержд</w:t>
      </w:r>
      <w:r w:rsidR="00A2006C">
        <w:rPr>
          <w:sz w:val="20"/>
          <w:szCs w:val="20"/>
        </w:rPr>
        <w:t>ё</w:t>
      </w:r>
      <w:r w:rsidRPr="009C1F1A">
        <w:rPr>
          <w:sz w:val="20"/>
          <w:szCs w:val="20"/>
        </w:rPr>
        <w:t>нными федеральным органом исполнительной власти в области государст</w:t>
      </w:r>
      <w:r w:rsidR="009C1F1A">
        <w:rPr>
          <w:sz w:val="20"/>
          <w:szCs w:val="20"/>
        </w:rPr>
        <w:t>венного регулирования тарифов.</w:t>
      </w:r>
    </w:p>
    <w:p w:rsidR="00892039" w:rsidRPr="009C1F1A" w:rsidRDefault="00892039" w:rsidP="00892039">
      <w:pPr>
        <w:tabs>
          <w:tab w:val="left" w:pos="-567"/>
          <w:tab w:val="left" w:pos="1276"/>
        </w:tabs>
        <w:spacing w:after="120"/>
        <w:jc w:val="both"/>
        <w:rPr>
          <w:i/>
          <w:sz w:val="20"/>
          <w:szCs w:val="20"/>
        </w:rPr>
      </w:pPr>
    </w:p>
    <w:p w:rsidR="00892039" w:rsidRPr="009C1F1A" w:rsidRDefault="00892039" w:rsidP="00892039">
      <w:pPr>
        <w:pStyle w:val="a9"/>
        <w:numPr>
          <w:ilvl w:val="0"/>
          <w:numId w:val="15"/>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Ответственность сторон</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Стороны несут установленную нормами действующего законодательства РФ ответственность за неисполнение или ненадлежащее исполнение условий настоящего договора.</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В случаях неисполнения или ненадлежащего исполнения обязательств по настоящему договору, в том числе нарушение условий поставки ГП </w:t>
      </w:r>
      <w:proofErr w:type="gramStart"/>
      <w:r w:rsidRPr="009C1F1A">
        <w:rPr>
          <w:rFonts w:ascii="Times New Roman" w:hAnsi="Times New Roman" w:cs="Times New Roman"/>
          <w:sz w:val="20"/>
          <w:szCs w:val="20"/>
        </w:rPr>
        <w:t>обязан возместить Потребителю причин</w:t>
      </w:r>
      <w:r w:rsidR="00A2006C">
        <w:rPr>
          <w:rFonts w:ascii="Times New Roman" w:hAnsi="Times New Roman" w:cs="Times New Roman"/>
          <w:sz w:val="20"/>
          <w:szCs w:val="20"/>
        </w:rPr>
        <w:t>ё</w:t>
      </w:r>
      <w:r w:rsidRPr="009C1F1A">
        <w:rPr>
          <w:rFonts w:ascii="Times New Roman" w:hAnsi="Times New Roman" w:cs="Times New Roman"/>
          <w:sz w:val="20"/>
          <w:szCs w:val="20"/>
        </w:rPr>
        <w:t>нный по его вине реальный ущерб при этом ГП не несет</w:t>
      </w:r>
      <w:proofErr w:type="gramEnd"/>
      <w:r w:rsidRPr="009C1F1A">
        <w:rPr>
          <w:rFonts w:ascii="Times New Roman" w:hAnsi="Times New Roman" w:cs="Times New Roman"/>
          <w:sz w:val="20"/>
          <w:szCs w:val="20"/>
        </w:rPr>
        <w:t xml:space="preserve"> ответственности в случаях, если:</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Потребителем не введены в работу имеющаяся в наличии дизельная электростанция или другой источник питания;</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Потребителем выведены в ремонт один из источников питания или автоматика ввода резерва;</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Потребителем не введен в действие третий независимый источник питания, предусмотренный по проекту для особой группы </w:t>
      </w:r>
      <w:proofErr w:type="spellStart"/>
      <w:r w:rsidRPr="009C1F1A">
        <w:rPr>
          <w:rFonts w:ascii="Times New Roman" w:hAnsi="Times New Roman" w:cs="Times New Roman"/>
          <w:sz w:val="20"/>
          <w:szCs w:val="20"/>
        </w:rPr>
        <w:t>электроприемников</w:t>
      </w:r>
      <w:proofErr w:type="spellEnd"/>
      <w:r w:rsidRPr="009C1F1A">
        <w:rPr>
          <w:rFonts w:ascii="Times New Roman" w:hAnsi="Times New Roman" w:cs="Times New Roman"/>
          <w:sz w:val="20"/>
          <w:szCs w:val="20"/>
        </w:rPr>
        <w:t>;</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Не соответствует схема </w:t>
      </w:r>
      <w:proofErr w:type="gramStart"/>
      <w:r w:rsidRPr="009C1F1A">
        <w:rPr>
          <w:rFonts w:ascii="Times New Roman" w:hAnsi="Times New Roman" w:cs="Times New Roman"/>
          <w:sz w:val="20"/>
          <w:szCs w:val="20"/>
        </w:rPr>
        <w:t>электроснабжения Потребителя категории над</w:t>
      </w:r>
      <w:r w:rsidR="00A2006C">
        <w:rPr>
          <w:rFonts w:ascii="Times New Roman" w:hAnsi="Times New Roman" w:cs="Times New Roman"/>
          <w:sz w:val="20"/>
          <w:szCs w:val="20"/>
        </w:rPr>
        <w:t>ё</w:t>
      </w:r>
      <w:r w:rsidRPr="009C1F1A">
        <w:rPr>
          <w:rFonts w:ascii="Times New Roman" w:hAnsi="Times New Roman" w:cs="Times New Roman"/>
          <w:sz w:val="20"/>
          <w:szCs w:val="20"/>
        </w:rPr>
        <w:t>жности е</w:t>
      </w:r>
      <w:r w:rsidR="00A2006C">
        <w:rPr>
          <w:rFonts w:ascii="Times New Roman" w:hAnsi="Times New Roman" w:cs="Times New Roman"/>
          <w:sz w:val="20"/>
          <w:szCs w:val="20"/>
        </w:rPr>
        <w:t>ё</w:t>
      </w:r>
      <w:r w:rsidRPr="009C1F1A">
        <w:rPr>
          <w:rFonts w:ascii="Times New Roman" w:hAnsi="Times New Roman" w:cs="Times New Roman"/>
          <w:sz w:val="20"/>
          <w:szCs w:val="20"/>
        </w:rPr>
        <w:t xml:space="preserve"> </w:t>
      </w:r>
      <w:proofErr w:type="spellStart"/>
      <w:r w:rsidRPr="009C1F1A">
        <w:rPr>
          <w:rFonts w:ascii="Times New Roman" w:hAnsi="Times New Roman" w:cs="Times New Roman"/>
          <w:sz w:val="20"/>
          <w:szCs w:val="20"/>
        </w:rPr>
        <w:t>электропри</w:t>
      </w:r>
      <w:r w:rsidR="00A2006C">
        <w:rPr>
          <w:rFonts w:ascii="Times New Roman" w:hAnsi="Times New Roman" w:cs="Times New Roman"/>
          <w:sz w:val="20"/>
          <w:szCs w:val="20"/>
        </w:rPr>
        <w:t>ё</w:t>
      </w:r>
      <w:r w:rsidRPr="009C1F1A">
        <w:rPr>
          <w:rFonts w:ascii="Times New Roman" w:hAnsi="Times New Roman" w:cs="Times New Roman"/>
          <w:sz w:val="20"/>
          <w:szCs w:val="20"/>
        </w:rPr>
        <w:t>мников</w:t>
      </w:r>
      <w:proofErr w:type="spellEnd"/>
      <w:proofErr w:type="gramEnd"/>
      <w:r w:rsidRPr="009C1F1A">
        <w:rPr>
          <w:rFonts w:ascii="Times New Roman" w:hAnsi="Times New Roman" w:cs="Times New Roman"/>
          <w:sz w:val="20"/>
          <w:szCs w:val="20"/>
        </w:rPr>
        <w:t>;</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Потребителем не введены в действие или не поддерживаются в надлежащем состоянии средства релейной защиты и противоаварийной автоматики в соответствии с п. 2.4.15 настоящего договора;</w:t>
      </w:r>
    </w:p>
    <w:p w:rsidR="00892039" w:rsidRPr="009C1F1A" w:rsidRDefault="00892039" w:rsidP="00892039">
      <w:pPr>
        <w:pStyle w:val="a9"/>
        <w:widowControl w:val="0"/>
        <w:numPr>
          <w:ilvl w:val="2"/>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Потребителем не соблюдается установленный договором режим потребления электрической </w:t>
      </w:r>
      <w:r w:rsidRPr="009C1F1A">
        <w:rPr>
          <w:rFonts w:ascii="Times New Roman" w:hAnsi="Times New Roman" w:cs="Times New Roman"/>
          <w:sz w:val="20"/>
          <w:szCs w:val="20"/>
        </w:rPr>
        <w:lastRenderedPageBreak/>
        <w:t>энергии;</w:t>
      </w:r>
    </w:p>
    <w:p w:rsidR="00892039" w:rsidRPr="009C1F1A" w:rsidRDefault="00892039" w:rsidP="00892039">
      <w:pPr>
        <w:tabs>
          <w:tab w:val="left" w:pos="0"/>
          <w:tab w:val="left" w:pos="851"/>
          <w:tab w:val="left" w:pos="1276"/>
        </w:tabs>
        <w:spacing w:after="120"/>
        <w:ind w:firstLine="567"/>
        <w:jc w:val="both"/>
        <w:rPr>
          <w:sz w:val="20"/>
          <w:szCs w:val="20"/>
        </w:rPr>
      </w:pPr>
      <w:r w:rsidRPr="009C1F1A">
        <w:rPr>
          <w:sz w:val="20"/>
          <w:szCs w:val="20"/>
        </w:rPr>
        <w:t>6.2.7</w:t>
      </w:r>
      <w:r w:rsidR="00A2006C">
        <w:rPr>
          <w:sz w:val="20"/>
          <w:szCs w:val="20"/>
        </w:rPr>
        <w:t>.</w:t>
      </w:r>
      <w:r w:rsidR="00A2006C">
        <w:rPr>
          <w:sz w:val="20"/>
          <w:szCs w:val="20"/>
        </w:rPr>
        <w:tab/>
      </w:r>
      <w:r w:rsidRPr="009C1F1A">
        <w:rPr>
          <w:sz w:val="20"/>
          <w:szCs w:val="20"/>
        </w:rPr>
        <w:t>В случаях неисполнения Потребителем обязательств по настоящему договору, исключается обязанность ГП и СО (ИВС) по обеспечению категории надежности снабжения электрической энергией, предусмотренной настоящим договором при введении частичного и (или) полного ограничения режима потребления.</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Потребитель нес</w:t>
      </w:r>
      <w:r w:rsidR="00A2006C">
        <w:rPr>
          <w:rFonts w:ascii="Times New Roman" w:hAnsi="Times New Roman" w:cs="Times New Roman"/>
          <w:sz w:val="20"/>
          <w:szCs w:val="20"/>
        </w:rPr>
        <w:t>ё</w:t>
      </w:r>
      <w:r w:rsidRPr="009C1F1A">
        <w:rPr>
          <w:rFonts w:ascii="Times New Roman" w:hAnsi="Times New Roman" w:cs="Times New Roman"/>
          <w:sz w:val="20"/>
          <w:szCs w:val="20"/>
        </w:rPr>
        <w:t>т ответственность за технологические нарушения и аварии на оборудовании, находящемся на балансе Потребителя, повлекшие повреждения оборудования СО (ИВС), а также за повреждения оборудования СО (ИВС), вызванные неправомерными действиями персонала Потребителя.</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Ответственность Потребителя и </w:t>
      </w:r>
      <w:proofErr w:type="gramStart"/>
      <w:r w:rsidRPr="009C1F1A">
        <w:rPr>
          <w:rFonts w:ascii="Times New Roman" w:hAnsi="Times New Roman" w:cs="Times New Roman"/>
          <w:sz w:val="20"/>
          <w:szCs w:val="20"/>
        </w:rPr>
        <w:t>СО</w:t>
      </w:r>
      <w:proofErr w:type="gramEnd"/>
      <w:r w:rsidR="00A2006C">
        <w:rPr>
          <w:rFonts w:ascii="Times New Roman" w:hAnsi="Times New Roman" w:cs="Times New Roman"/>
          <w:sz w:val="20"/>
          <w:szCs w:val="20"/>
        </w:rPr>
        <w:t xml:space="preserve"> </w:t>
      </w:r>
      <w:proofErr w:type="gramStart"/>
      <w:r w:rsidRPr="009C1F1A">
        <w:rPr>
          <w:rFonts w:ascii="Times New Roman" w:hAnsi="Times New Roman" w:cs="Times New Roman"/>
          <w:sz w:val="20"/>
          <w:szCs w:val="20"/>
        </w:rPr>
        <w:t>за</w:t>
      </w:r>
      <w:proofErr w:type="gramEnd"/>
      <w:r w:rsidRPr="009C1F1A">
        <w:rPr>
          <w:rFonts w:ascii="Times New Roman" w:hAnsi="Times New Roman" w:cs="Times New Roman"/>
          <w:sz w:val="20"/>
          <w:szCs w:val="20"/>
        </w:rPr>
        <w:t xml:space="preserve"> состояние и обслуживание объектов электросетевого хозяйства определяется балансовой принадлежностью СО и Потребителя и фиксируется в акте разграничения балансовой принадлежности электросетей и акте эксплуатационной ответственности сторон.</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 xml:space="preserve">Если </w:t>
      </w:r>
      <w:proofErr w:type="spellStart"/>
      <w:r w:rsidRPr="009C1F1A">
        <w:rPr>
          <w:rFonts w:ascii="Times New Roman" w:hAnsi="Times New Roman" w:cs="Times New Roman"/>
          <w:sz w:val="20"/>
          <w:szCs w:val="20"/>
        </w:rPr>
        <w:t>энергопринимающее</w:t>
      </w:r>
      <w:proofErr w:type="spellEnd"/>
      <w:r w:rsidRPr="009C1F1A">
        <w:rPr>
          <w:rFonts w:ascii="Times New Roman" w:hAnsi="Times New Roman" w:cs="Times New Roman"/>
          <w:sz w:val="20"/>
          <w:szCs w:val="20"/>
        </w:rPr>
        <w:t xml:space="preserve"> устройство Потребителя технологически присоединено к объектам электросетевого хозяйства СО опосредованно через </w:t>
      </w:r>
      <w:proofErr w:type="spellStart"/>
      <w:r w:rsidRPr="009C1F1A">
        <w:rPr>
          <w:rFonts w:ascii="Times New Roman" w:hAnsi="Times New Roman" w:cs="Times New Roman"/>
          <w:sz w:val="20"/>
          <w:szCs w:val="20"/>
        </w:rPr>
        <w:t>энергопринимающие</w:t>
      </w:r>
      <w:proofErr w:type="spellEnd"/>
      <w:r w:rsidRPr="009C1F1A">
        <w:rPr>
          <w:rFonts w:ascii="Times New Roman" w:hAnsi="Times New Roman" w:cs="Times New Roman"/>
          <w:sz w:val="20"/>
          <w:szCs w:val="20"/>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ГП и СО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СО.</w:t>
      </w:r>
      <w:proofErr w:type="gramEnd"/>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(форс-мажорные обстоятельства), возникших после заключения договора, как то: стихийные явления, военные действия любого характера, террористические акты, забастовки, препятствующие выполнению условий настоящего договора.</w:t>
      </w:r>
    </w:p>
    <w:p w:rsidR="00892039" w:rsidRPr="009C1F1A" w:rsidRDefault="00892039" w:rsidP="00892039">
      <w:pPr>
        <w:pStyle w:val="a9"/>
        <w:widowControl w:val="0"/>
        <w:numPr>
          <w:ilvl w:val="1"/>
          <w:numId w:val="16"/>
        </w:numPr>
        <w:tabs>
          <w:tab w:val="left" w:pos="0"/>
          <w:tab w:val="left" w:pos="851"/>
          <w:tab w:val="left" w:pos="1276"/>
        </w:tabs>
        <w:spacing w:after="120" w:line="240" w:lineRule="auto"/>
        <w:ind w:left="0" w:firstLine="567"/>
        <w:jc w:val="both"/>
        <w:rPr>
          <w:rFonts w:ascii="Times New Roman" w:hAnsi="Times New Roman" w:cs="Times New Roman"/>
          <w:sz w:val="20"/>
          <w:szCs w:val="20"/>
        </w:rPr>
      </w:pPr>
      <w:r w:rsidRPr="009C1F1A">
        <w:rPr>
          <w:rFonts w:ascii="Times New Roman" w:hAnsi="Times New Roman" w:cs="Times New Roman"/>
          <w:sz w:val="20"/>
          <w:szCs w:val="20"/>
        </w:rPr>
        <w:t>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892039" w:rsidRPr="009C1F1A" w:rsidRDefault="00892039" w:rsidP="00892039">
      <w:pPr>
        <w:pStyle w:val="a9"/>
        <w:widowControl w:val="0"/>
        <w:numPr>
          <w:ilvl w:val="1"/>
          <w:numId w:val="16"/>
        </w:numPr>
        <w:tabs>
          <w:tab w:val="left" w:pos="0"/>
          <w:tab w:val="left" w:pos="851"/>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sz w:val="20"/>
          <w:szCs w:val="20"/>
        </w:rPr>
        <w:t>Иная ответственность сторон, а также их взаимоотношения, права и обязанности, не предусмотренные настоящим договором, регулируются Гражданским кодексом РФ, Основны</w:t>
      </w:r>
      <w:r w:rsidR="00A2006C">
        <w:rPr>
          <w:rFonts w:ascii="Times New Roman" w:hAnsi="Times New Roman" w:cs="Times New Roman"/>
          <w:sz w:val="20"/>
          <w:szCs w:val="20"/>
        </w:rPr>
        <w:t>ми положениями функционирования</w:t>
      </w:r>
      <w:r w:rsidRPr="009C1F1A">
        <w:rPr>
          <w:rFonts w:ascii="Times New Roman" w:hAnsi="Times New Roman" w:cs="Times New Roman"/>
          <w:sz w:val="20"/>
          <w:szCs w:val="20"/>
        </w:rPr>
        <w:t xml:space="preserve"> розничных рынков электрической энергии, Правилами недискриминационного доступа к услугам по передаче электрической энергии и оказания этих услуг, решениями органов исполнительной власти в области государственного регулирования тарифов и другими действующими законодательными и нормативными актами Российской Федерации.</w:t>
      </w:r>
      <w:proofErr w:type="gramEnd"/>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случае просрочки исполнения предусмотренного настоящим договором обязательства по поставке электроэнергии</w:t>
      </w:r>
      <w:r w:rsidR="00A2006C">
        <w:rPr>
          <w:rFonts w:ascii="Times New Roman" w:hAnsi="Times New Roman" w:cs="Times New Roman"/>
          <w:sz w:val="20"/>
          <w:szCs w:val="20"/>
        </w:rPr>
        <w:t>,</w:t>
      </w:r>
      <w:r w:rsidRPr="009C1F1A">
        <w:rPr>
          <w:rFonts w:ascii="Times New Roman" w:hAnsi="Times New Roman" w:cs="Times New Roman"/>
          <w:sz w:val="20"/>
          <w:szCs w:val="20"/>
        </w:rPr>
        <w:t xml:space="preserve"> ГП нес</w:t>
      </w:r>
      <w:r w:rsidR="00A2006C">
        <w:rPr>
          <w:rFonts w:ascii="Times New Roman" w:hAnsi="Times New Roman" w:cs="Times New Roman"/>
          <w:sz w:val="20"/>
          <w:szCs w:val="20"/>
        </w:rPr>
        <w:t>ё</w:t>
      </w:r>
      <w:r w:rsidRPr="009C1F1A">
        <w:rPr>
          <w:rFonts w:ascii="Times New Roman" w:hAnsi="Times New Roman" w:cs="Times New Roman"/>
          <w:sz w:val="20"/>
          <w:szCs w:val="20"/>
        </w:rPr>
        <w:t>т ответ</w:t>
      </w:r>
      <w:r w:rsidR="00A2006C">
        <w:rPr>
          <w:rFonts w:ascii="Times New Roman" w:hAnsi="Times New Roman" w:cs="Times New Roman"/>
          <w:sz w:val="20"/>
          <w:szCs w:val="20"/>
        </w:rPr>
        <w:t>ственность, предусмотренную ст.</w:t>
      </w:r>
      <w:r w:rsidRPr="009C1F1A">
        <w:rPr>
          <w:rFonts w:ascii="Times New Roman" w:hAnsi="Times New Roman" w:cs="Times New Roman"/>
          <w:sz w:val="20"/>
          <w:szCs w:val="20"/>
        </w:rPr>
        <w:t>34 Федерал</w:t>
      </w:r>
      <w:r w:rsidR="00A2006C">
        <w:rPr>
          <w:rFonts w:ascii="Times New Roman" w:hAnsi="Times New Roman" w:cs="Times New Roman"/>
          <w:sz w:val="20"/>
          <w:szCs w:val="20"/>
        </w:rPr>
        <w:t>ьного закона от 05.04.2013 №</w:t>
      </w:r>
      <w:r w:rsidRPr="009C1F1A">
        <w:rPr>
          <w:rFonts w:ascii="Times New Roman" w:hAnsi="Times New Roman" w:cs="Times New Roman"/>
          <w:sz w:val="20"/>
          <w:szCs w:val="20"/>
        </w:rPr>
        <w:t>44-ФЗ «О контрактной системе в сфере закупок товаров, работ, услуг для обеспечения государственных и муниципальных нужд».</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proofErr w:type="gramStart"/>
      <w:r w:rsidRPr="009C1F1A">
        <w:rPr>
          <w:rFonts w:ascii="Times New Roman" w:hAnsi="Times New Roman" w:cs="Times New Roman"/>
          <w:bCs/>
          <w:sz w:val="20"/>
          <w:szCs w:val="20"/>
        </w:rPr>
        <w:t>За нарушение сроков внесения платежей, предусмотренных настоящим договором, Потребитель уплачивает ГП неустойку, начиная со следующего дня после наступления установленного пунктом 5.4 настоящего договора срока оплаты по день фактической выплаты вкл</w:t>
      </w:r>
      <w:r w:rsidR="00A2006C">
        <w:rPr>
          <w:rFonts w:ascii="Times New Roman" w:hAnsi="Times New Roman" w:cs="Times New Roman"/>
          <w:bCs/>
          <w:sz w:val="20"/>
          <w:szCs w:val="20"/>
        </w:rPr>
        <w:t>ючительно в соответствии со ст.</w:t>
      </w:r>
      <w:r w:rsidRPr="009C1F1A">
        <w:rPr>
          <w:rFonts w:ascii="Times New Roman" w:hAnsi="Times New Roman" w:cs="Times New Roman"/>
          <w:bCs/>
          <w:sz w:val="20"/>
          <w:szCs w:val="20"/>
        </w:rPr>
        <w:t>34 Феде</w:t>
      </w:r>
      <w:r w:rsidR="00A2006C">
        <w:rPr>
          <w:rFonts w:ascii="Times New Roman" w:hAnsi="Times New Roman" w:cs="Times New Roman"/>
          <w:bCs/>
          <w:sz w:val="20"/>
          <w:szCs w:val="20"/>
        </w:rPr>
        <w:t>рального закона от 05.04.2013</w:t>
      </w:r>
      <w:r w:rsidRPr="009C1F1A">
        <w:rPr>
          <w:rFonts w:ascii="Times New Roman" w:hAnsi="Times New Roman" w:cs="Times New Roman"/>
          <w:bCs/>
          <w:sz w:val="20"/>
          <w:szCs w:val="20"/>
        </w:rPr>
        <w:t xml:space="preserve"> №44-ФЗ «О контрактной системе в сфере закупок товаров, работ, услуг для обеспечения государственных и муниципальных нужд».</w:t>
      </w:r>
      <w:proofErr w:type="gramEnd"/>
    </w:p>
    <w:p w:rsidR="00892039" w:rsidRPr="009C1F1A" w:rsidRDefault="00892039" w:rsidP="00892039">
      <w:pPr>
        <w:pStyle w:val="a9"/>
        <w:widowControl w:val="0"/>
        <w:tabs>
          <w:tab w:val="left" w:pos="0"/>
          <w:tab w:val="left" w:pos="851"/>
          <w:tab w:val="left" w:pos="9498"/>
        </w:tabs>
        <w:spacing w:after="120" w:line="240" w:lineRule="auto"/>
        <w:ind w:left="0" w:firstLine="567"/>
        <w:jc w:val="both"/>
        <w:rPr>
          <w:rFonts w:ascii="Times New Roman" w:hAnsi="Times New Roman" w:cs="Times New Roman"/>
          <w:sz w:val="20"/>
          <w:szCs w:val="20"/>
        </w:rPr>
      </w:pPr>
    </w:p>
    <w:p w:rsidR="00892039" w:rsidRPr="009C1F1A" w:rsidRDefault="00892039" w:rsidP="00892039">
      <w:pPr>
        <w:pStyle w:val="a9"/>
        <w:numPr>
          <w:ilvl w:val="0"/>
          <w:numId w:val="16"/>
        </w:numPr>
        <w:tabs>
          <w:tab w:val="left" w:pos="1276"/>
        </w:tabs>
        <w:spacing w:after="120"/>
        <w:ind w:left="0" w:firstLine="567"/>
        <w:jc w:val="both"/>
        <w:rPr>
          <w:rFonts w:ascii="Times New Roman" w:hAnsi="Times New Roman" w:cs="Times New Roman"/>
          <w:b/>
          <w:bCs/>
          <w:sz w:val="20"/>
          <w:szCs w:val="20"/>
        </w:rPr>
      </w:pPr>
      <w:r w:rsidRPr="009C1F1A">
        <w:rPr>
          <w:rFonts w:ascii="Times New Roman" w:hAnsi="Times New Roman" w:cs="Times New Roman"/>
          <w:b/>
          <w:bCs/>
          <w:sz w:val="20"/>
          <w:szCs w:val="20"/>
        </w:rPr>
        <w:t>Срок действия и прочие условия договора</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Настоящий договор вступает</w:t>
      </w:r>
      <w:r w:rsidR="004C083B">
        <w:rPr>
          <w:rFonts w:ascii="Times New Roman" w:hAnsi="Times New Roman" w:cs="Times New Roman"/>
          <w:sz w:val="20"/>
          <w:szCs w:val="20"/>
        </w:rPr>
        <w:t xml:space="preserve"> в силу с «01» января 2019 г. и по «31» декабря 2019</w:t>
      </w:r>
      <w:r w:rsidRPr="009C1F1A">
        <w:rPr>
          <w:rFonts w:ascii="Times New Roman" w:hAnsi="Times New Roman" w:cs="Times New Roman"/>
          <w:sz w:val="20"/>
          <w:szCs w:val="20"/>
        </w:rPr>
        <w:t>г.</w:t>
      </w:r>
    </w:p>
    <w:p w:rsidR="00892039" w:rsidRPr="009C1F1A" w:rsidRDefault="00892039" w:rsidP="00892039">
      <w:pPr>
        <w:tabs>
          <w:tab w:val="left" w:pos="0"/>
          <w:tab w:val="left" w:pos="567"/>
        </w:tabs>
        <w:spacing w:after="120"/>
        <w:ind w:firstLine="567"/>
        <w:jc w:val="both"/>
        <w:rPr>
          <w:sz w:val="20"/>
          <w:szCs w:val="20"/>
        </w:rPr>
      </w:pPr>
      <w:r w:rsidRPr="009C1F1A">
        <w:rPr>
          <w:sz w:val="20"/>
          <w:szCs w:val="20"/>
        </w:rPr>
        <w:t>Стороны установили, что условия настоящего договора применяются к отношениям сторон, возникшим с 00 часов 00 минут «01</w:t>
      </w:r>
      <w:r w:rsidR="004C083B">
        <w:rPr>
          <w:sz w:val="20"/>
          <w:szCs w:val="20"/>
        </w:rPr>
        <w:t>» января 2019</w:t>
      </w:r>
      <w:r w:rsidRPr="009C1F1A">
        <w:rPr>
          <w:sz w:val="20"/>
          <w:szCs w:val="20"/>
        </w:rPr>
        <w:t xml:space="preserve"> г., либо если настоящий договор заключается до завершения процедуры технологического присоединения </w:t>
      </w:r>
      <w:proofErr w:type="spellStart"/>
      <w:r w:rsidRPr="009C1F1A">
        <w:rPr>
          <w:sz w:val="20"/>
          <w:szCs w:val="20"/>
        </w:rPr>
        <w:t>энергопринимающих</w:t>
      </w:r>
      <w:proofErr w:type="spellEnd"/>
      <w:r w:rsidRPr="009C1F1A">
        <w:rPr>
          <w:sz w:val="20"/>
          <w:szCs w:val="20"/>
        </w:rPr>
        <w:t xml:space="preserve"> устройств Потребителя к электрическим сетям </w:t>
      </w:r>
      <w:proofErr w:type="gramStart"/>
      <w:r w:rsidRPr="009C1F1A">
        <w:rPr>
          <w:sz w:val="20"/>
          <w:szCs w:val="20"/>
        </w:rPr>
        <w:t>СО</w:t>
      </w:r>
      <w:proofErr w:type="gramEnd"/>
      <w:r w:rsidRPr="009C1F1A">
        <w:rPr>
          <w:sz w:val="20"/>
          <w:szCs w:val="20"/>
        </w:rPr>
        <w:t xml:space="preserve">, то условия настоящего договора в отношении таких </w:t>
      </w:r>
      <w:proofErr w:type="spellStart"/>
      <w:r w:rsidRPr="009C1F1A">
        <w:rPr>
          <w:sz w:val="20"/>
          <w:szCs w:val="20"/>
        </w:rPr>
        <w:t>энергопринимающих</w:t>
      </w:r>
      <w:proofErr w:type="spellEnd"/>
      <w:r w:rsidRPr="009C1F1A">
        <w:rPr>
          <w:sz w:val="20"/>
          <w:szCs w:val="20"/>
        </w:rPr>
        <w:t xml:space="preserve"> устройств применяются к отношениям сторон, возникшим с даты подписания Потребителем и СО Акта о технологическом </w:t>
      </w:r>
      <w:proofErr w:type="gramStart"/>
      <w:r w:rsidRPr="009C1F1A">
        <w:rPr>
          <w:sz w:val="20"/>
          <w:szCs w:val="20"/>
        </w:rPr>
        <w:t>присоединении</w:t>
      </w:r>
      <w:proofErr w:type="gramEnd"/>
      <w:r w:rsidRPr="009C1F1A">
        <w:rPr>
          <w:sz w:val="20"/>
          <w:szCs w:val="20"/>
        </w:rPr>
        <w:t xml:space="preserve"> </w:t>
      </w:r>
      <w:proofErr w:type="spellStart"/>
      <w:r w:rsidRPr="009C1F1A">
        <w:rPr>
          <w:sz w:val="20"/>
          <w:szCs w:val="20"/>
        </w:rPr>
        <w:t>энергопринимающих</w:t>
      </w:r>
      <w:proofErr w:type="spellEnd"/>
      <w:r w:rsidRPr="009C1F1A">
        <w:rPr>
          <w:sz w:val="20"/>
          <w:szCs w:val="20"/>
        </w:rPr>
        <w:t xml:space="preserve"> устройств Потребителя к электрическим сетям СО, но не ранее даты и времени начала оказания услуг по передаче электрической энергии в отношени</w:t>
      </w:r>
      <w:r w:rsidR="00A2006C">
        <w:rPr>
          <w:sz w:val="20"/>
          <w:szCs w:val="20"/>
        </w:rPr>
        <w:t xml:space="preserve">и </w:t>
      </w:r>
      <w:proofErr w:type="spellStart"/>
      <w:r w:rsidR="00A2006C">
        <w:rPr>
          <w:sz w:val="20"/>
          <w:szCs w:val="20"/>
        </w:rPr>
        <w:t>энергопринимающих</w:t>
      </w:r>
      <w:proofErr w:type="spellEnd"/>
      <w:r w:rsidR="00A2006C">
        <w:rPr>
          <w:sz w:val="20"/>
          <w:szCs w:val="20"/>
        </w:rPr>
        <w:t xml:space="preserve"> устройств.</w:t>
      </w:r>
    </w:p>
    <w:p w:rsidR="00892039" w:rsidRPr="009C1F1A" w:rsidRDefault="00892039" w:rsidP="00892039">
      <w:pPr>
        <w:tabs>
          <w:tab w:val="left" w:pos="0"/>
          <w:tab w:val="left" w:pos="567"/>
        </w:tabs>
        <w:spacing w:after="120"/>
        <w:ind w:firstLine="567"/>
        <w:jc w:val="both"/>
        <w:rPr>
          <w:sz w:val="20"/>
          <w:szCs w:val="20"/>
        </w:rPr>
      </w:pPr>
      <w:proofErr w:type="gramStart"/>
      <w:r w:rsidRPr="009C1F1A">
        <w:rPr>
          <w:sz w:val="20"/>
          <w:szCs w:val="20"/>
        </w:rPr>
        <w:t xml:space="preserve">Если в отношении точек поставки, указанных в настоящем Договоре, СО было введено полное ограничение режима потребления электрической энергии, в том числе в связи с неисполнением или ненадлежащим исполнением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w:t>
      </w:r>
      <w:r w:rsidRPr="009C1F1A">
        <w:rPr>
          <w:sz w:val="20"/>
          <w:szCs w:val="20"/>
        </w:rPr>
        <w:lastRenderedPageBreak/>
        <w:t>по предыдущему Договору энергоснабжения (купли-продажи электрической энергии (мощности)), исполнение</w:t>
      </w:r>
      <w:proofErr w:type="gramEnd"/>
      <w:r w:rsidRPr="009C1F1A">
        <w:rPr>
          <w:sz w:val="20"/>
          <w:szCs w:val="20"/>
        </w:rPr>
        <w:t xml:space="preserve"> ГП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92039" w:rsidRPr="009C1F1A" w:rsidRDefault="00892039" w:rsidP="00892039">
      <w:pPr>
        <w:pStyle w:val="a9"/>
        <w:widowControl w:val="0"/>
        <w:numPr>
          <w:ilvl w:val="2"/>
          <w:numId w:val="16"/>
        </w:numPr>
        <w:tabs>
          <w:tab w:val="left" w:pos="0"/>
          <w:tab w:val="left" w:pos="567"/>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Если настоящий договор в отношении всех или некоторых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заключ</w:t>
      </w:r>
      <w:r w:rsidR="00DA2607">
        <w:rPr>
          <w:rFonts w:ascii="Times New Roman" w:hAnsi="Times New Roman" w:cs="Times New Roman"/>
          <w:sz w:val="20"/>
          <w:szCs w:val="20"/>
        </w:rPr>
        <w:t>ё</w:t>
      </w:r>
      <w:r w:rsidRPr="009C1F1A">
        <w:rPr>
          <w:rFonts w:ascii="Times New Roman" w:hAnsi="Times New Roman" w:cs="Times New Roman"/>
          <w:sz w:val="20"/>
          <w:szCs w:val="20"/>
        </w:rPr>
        <w:t xml:space="preserve">н до завершения процедуры технологического присоединения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к электрическим сетям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то в случае расторжения (прекращения действия) договора о технологическом присоединении до завершения процедуры технологического присоединения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к электрическим сетям СО, обязательства ГП прекращаются с даты расторжения (прекращения действия) договора о технологическом присоединении </w:t>
      </w:r>
      <w:proofErr w:type="spellStart"/>
      <w:r w:rsidRPr="009C1F1A">
        <w:rPr>
          <w:rFonts w:ascii="Times New Roman" w:hAnsi="Times New Roman" w:cs="Times New Roman"/>
          <w:sz w:val="20"/>
          <w:szCs w:val="20"/>
        </w:rPr>
        <w:t>энергопринимающего</w:t>
      </w:r>
      <w:proofErr w:type="spellEnd"/>
      <w:r w:rsidRPr="009C1F1A">
        <w:rPr>
          <w:rFonts w:ascii="Times New Roman" w:hAnsi="Times New Roman" w:cs="Times New Roman"/>
          <w:sz w:val="20"/>
          <w:szCs w:val="20"/>
        </w:rPr>
        <w:t xml:space="preserve"> устройства Потребителя к электрическим сетям СО в отношении тех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 которым процедура технологического присоединения к электриче</w:t>
      </w:r>
      <w:r w:rsidR="00DA2607">
        <w:rPr>
          <w:rFonts w:ascii="Times New Roman" w:hAnsi="Times New Roman" w:cs="Times New Roman"/>
          <w:sz w:val="20"/>
          <w:szCs w:val="20"/>
        </w:rPr>
        <w:t xml:space="preserve">ским сетям </w:t>
      </w:r>
      <w:proofErr w:type="gramStart"/>
      <w:r w:rsidR="00DA2607">
        <w:rPr>
          <w:rFonts w:ascii="Times New Roman" w:hAnsi="Times New Roman" w:cs="Times New Roman"/>
          <w:sz w:val="20"/>
          <w:szCs w:val="20"/>
        </w:rPr>
        <w:t>СО</w:t>
      </w:r>
      <w:proofErr w:type="gramEnd"/>
      <w:r w:rsidR="00DA2607">
        <w:rPr>
          <w:rFonts w:ascii="Times New Roman" w:hAnsi="Times New Roman" w:cs="Times New Roman"/>
          <w:sz w:val="20"/>
          <w:szCs w:val="20"/>
        </w:rPr>
        <w:t xml:space="preserve"> была прекращена.</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или изменении либо о заключении нового договора. </w:t>
      </w:r>
    </w:p>
    <w:p w:rsidR="00892039" w:rsidRPr="009C1F1A" w:rsidRDefault="00892039" w:rsidP="00892039">
      <w:pPr>
        <w:tabs>
          <w:tab w:val="left" w:pos="0"/>
          <w:tab w:val="left" w:pos="567"/>
        </w:tabs>
        <w:spacing w:after="120"/>
        <w:ind w:firstLine="567"/>
        <w:jc w:val="both"/>
        <w:rPr>
          <w:sz w:val="20"/>
          <w:szCs w:val="20"/>
        </w:rPr>
      </w:pPr>
      <w:r w:rsidRPr="009C1F1A">
        <w:rPr>
          <w:sz w:val="20"/>
          <w:szCs w:val="20"/>
        </w:rPr>
        <w:t>Если за 30 дней до окончания срока действия договора, Потребителем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92039" w:rsidRPr="009C1F1A" w:rsidRDefault="00892039" w:rsidP="00892039">
      <w:pPr>
        <w:pStyle w:val="a9"/>
        <w:widowControl w:val="0"/>
        <w:numPr>
          <w:ilvl w:val="1"/>
          <w:numId w:val="16"/>
        </w:numPr>
        <w:tabs>
          <w:tab w:val="left" w:pos="0"/>
          <w:tab w:val="left" w:pos="851"/>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Добавление в действующий договор или исключение из него точек поставки (объектов) и приборов уч</w:t>
      </w:r>
      <w:r w:rsidR="00DA2607">
        <w:rPr>
          <w:rFonts w:ascii="Times New Roman" w:hAnsi="Times New Roman" w:cs="Times New Roman"/>
          <w:sz w:val="20"/>
          <w:szCs w:val="20"/>
        </w:rPr>
        <w:t>ё</w:t>
      </w:r>
      <w:r w:rsidRPr="009C1F1A">
        <w:rPr>
          <w:rFonts w:ascii="Times New Roman" w:hAnsi="Times New Roman" w:cs="Times New Roman"/>
          <w:sz w:val="20"/>
          <w:szCs w:val="20"/>
        </w:rPr>
        <w:t>та (измерительного комплекса, систем учета) электрической энергии производится пут</w:t>
      </w:r>
      <w:r w:rsidR="00DA2607">
        <w:rPr>
          <w:rFonts w:ascii="Times New Roman" w:hAnsi="Times New Roman" w:cs="Times New Roman"/>
          <w:sz w:val="20"/>
          <w:szCs w:val="20"/>
        </w:rPr>
        <w:t>ё</w:t>
      </w:r>
      <w:r w:rsidRPr="009C1F1A">
        <w:rPr>
          <w:rFonts w:ascii="Times New Roman" w:hAnsi="Times New Roman" w:cs="Times New Roman"/>
          <w:sz w:val="20"/>
          <w:szCs w:val="20"/>
        </w:rPr>
        <w:t>м подписания дополнительного соглашения к настоящему договору. В случае добавления точек поставки Потреби</w:t>
      </w:r>
      <w:r w:rsidR="00DA2607">
        <w:rPr>
          <w:rFonts w:ascii="Times New Roman" w:hAnsi="Times New Roman" w:cs="Times New Roman"/>
          <w:sz w:val="20"/>
          <w:szCs w:val="20"/>
        </w:rPr>
        <w:t>тель предоставляет ГП документы</w:t>
      </w:r>
      <w:r w:rsidRPr="009C1F1A">
        <w:rPr>
          <w:rFonts w:ascii="Times New Roman" w:hAnsi="Times New Roman" w:cs="Times New Roman"/>
          <w:sz w:val="20"/>
          <w:szCs w:val="20"/>
        </w:rPr>
        <w:t xml:space="preserve"> о праве собственности или ином праве владения на объект, Акт разграничения границ балансовой принадлежности (эксплуатационной ответственности) и иные документы, предусмотренные действующим законодательством РФ.</w:t>
      </w:r>
    </w:p>
    <w:p w:rsidR="00892039" w:rsidRPr="009C1F1A" w:rsidRDefault="00892039" w:rsidP="00892039">
      <w:pPr>
        <w:autoSpaceDE w:val="0"/>
        <w:autoSpaceDN w:val="0"/>
        <w:adjustRightInd w:val="0"/>
        <w:spacing w:after="120"/>
        <w:ind w:firstLine="540"/>
        <w:jc w:val="both"/>
        <w:rPr>
          <w:sz w:val="20"/>
          <w:szCs w:val="20"/>
        </w:rPr>
      </w:pPr>
      <w:r w:rsidRPr="009C1F1A">
        <w:rPr>
          <w:sz w:val="20"/>
          <w:szCs w:val="20"/>
        </w:rPr>
        <w:tab/>
      </w:r>
      <w:proofErr w:type="gramStart"/>
      <w:r w:rsidRPr="009C1F1A">
        <w:rPr>
          <w:sz w:val="20"/>
          <w:szCs w:val="20"/>
        </w:rPr>
        <w:t>В случае замены прибора учета составляется акт проверки прибора уч</w:t>
      </w:r>
      <w:r w:rsidR="00DA2607">
        <w:rPr>
          <w:sz w:val="20"/>
          <w:szCs w:val="20"/>
        </w:rPr>
        <w:t>ё</w:t>
      </w:r>
      <w:r w:rsidRPr="009C1F1A">
        <w:rPr>
          <w:sz w:val="20"/>
          <w:szCs w:val="20"/>
        </w:rPr>
        <w:t xml:space="preserve">та по результатам демонтажа прибора </w:t>
      </w:r>
      <w:proofErr w:type="spellStart"/>
      <w:r w:rsidRPr="009C1F1A">
        <w:rPr>
          <w:sz w:val="20"/>
          <w:szCs w:val="20"/>
        </w:rPr>
        <w:t>уч</w:t>
      </w:r>
      <w:r w:rsidR="00DA2607">
        <w:rPr>
          <w:sz w:val="20"/>
          <w:szCs w:val="20"/>
        </w:rPr>
        <w:t>ё</w:t>
      </w:r>
      <w:r w:rsidRPr="009C1F1A">
        <w:rPr>
          <w:sz w:val="20"/>
          <w:szCs w:val="20"/>
        </w:rPr>
        <w:t>а</w:t>
      </w:r>
      <w:proofErr w:type="spellEnd"/>
      <w:r w:rsidRPr="009C1F1A">
        <w:rPr>
          <w:sz w:val="20"/>
          <w:szCs w:val="20"/>
        </w:rPr>
        <w:t>, в котором указываются характеристики демонтируемого прибора уч</w:t>
      </w:r>
      <w:r w:rsidR="00DA2607">
        <w:rPr>
          <w:sz w:val="20"/>
          <w:szCs w:val="20"/>
        </w:rPr>
        <w:t>ё</w:t>
      </w:r>
      <w:r w:rsidRPr="009C1F1A">
        <w:rPr>
          <w:sz w:val="20"/>
          <w:szCs w:val="20"/>
        </w:rPr>
        <w:t>та (измерительных трансформаторов, в случае если прибор уч</w:t>
      </w:r>
      <w:r w:rsidR="00DA2607">
        <w:rPr>
          <w:sz w:val="20"/>
          <w:szCs w:val="20"/>
        </w:rPr>
        <w:t>ё</w:t>
      </w:r>
      <w:r w:rsidRPr="009C1F1A">
        <w:rPr>
          <w:sz w:val="20"/>
          <w:szCs w:val="20"/>
        </w:rPr>
        <w:t>та входит в состав измерительного комплекса или систему уч</w:t>
      </w:r>
      <w:r w:rsidR="00DA2607">
        <w:rPr>
          <w:sz w:val="20"/>
          <w:szCs w:val="20"/>
        </w:rPr>
        <w:t>ё</w:t>
      </w:r>
      <w:r w:rsidRPr="009C1F1A">
        <w:rPr>
          <w:sz w:val="20"/>
          <w:szCs w:val="20"/>
        </w:rPr>
        <w:t>та), его состояние, схема его подключения на дату демонтажа, дата демонтажа, последние показания, а после установки нового прибора уч</w:t>
      </w:r>
      <w:r w:rsidR="00DA2607">
        <w:rPr>
          <w:sz w:val="20"/>
          <w:szCs w:val="20"/>
        </w:rPr>
        <w:t>ё</w:t>
      </w:r>
      <w:r w:rsidRPr="009C1F1A">
        <w:rPr>
          <w:sz w:val="20"/>
          <w:szCs w:val="20"/>
        </w:rPr>
        <w:t>та составляется акт допуска прибора уч</w:t>
      </w:r>
      <w:r w:rsidR="00DA2607">
        <w:rPr>
          <w:sz w:val="20"/>
          <w:szCs w:val="20"/>
        </w:rPr>
        <w:t>ё</w:t>
      </w:r>
      <w:r w:rsidRPr="009C1F1A">
        <w:rPr>
          <w:sz w:val="20"/>
          <w:szCs w:val="20"/>
        </w:rPr>
        <w:t>та</w:t>
      </w:r>
      <w:proofErr w:type="gramEnd"/>
      <w:r w:rsidRPr="009C1F1A">
        <w:rPr>
          <w:sz w:val="20"/>
          <w:szCs w:val="20"/>
        </w:rPr>
        <w:t xml:space="preserve"> </w:t>
      </w:r>
      <w:proofErr w:type="gramStart"/>
      <w:r w:rsidRPr="009C1F1A">
        <w:rPr>
          <w:sz w:val="20"/>
          <w:szCs w:val="20"/>
        </w:rPr>
        <w:t>в эксплуатацию, в котором указываются характеристики прибора уч</w:t>
      </w:r>
      <w:r w:rsidR="00DA2607">
        <w:rPr>
          <w:sz w:val="20"/>
          <w:szCs w:val="20"/>
        </w:rPr>
        <w:t>ё</w:t>
      </w:r>
      <w:r w:rsidRPr="009C1F1A">
        <w:rPr>
          <w:sz w:val="20"/>
          <w:szCs w:val="20"/>
        </w:rPr>
        <w:t>та (измерительных трансформаторов, в случае если прибор уч</w:t>
      </w:r>
      <w:r w:rsidR="00DA2607">
        <w:rPr>
          <w:sz w:val="20"/>
          <w:szCs w:val="20"/>
        </w:rPr>
        <w:t>ё</w:t>
      </w:r>
      <w:r w:rsidRPr="009C1F1A">
        <w:rPr>
          <w:sz w:val="20"/>
          <w:szCs w:val="20"/>
        </w:rPr>
        <w:t>та входит в состав измерительного комплекса или систему уч</w:t>
      </w:r>
      <w:r w:rsidR="00DA2607">
        <w:rPr>
          <w:sz w:val="20"/>
          <w:szCs w:val="20"/>
        </w:rPr>
        <w:t>ё</w:t>
      </w:r>
      <w:r w:rsidRPr="009C1F1A">
        <w:rPr>
          <w:sz w:val="20"/>
          <w:szCs w:val="20"/>
        </w:rPr>
        <w:t xml:space="preserve">та), его состояние, начальные показания на момент завершения процедуры допуска. </w:t>
      </w:r>
      <w:proofErr w:type="gramEnd"/>
    </w:p>
    <w:p w:rsidR="00892039" w:rsidRPr="009C1F1A" w:rsidRDefault="00892039" w:rsidP="00892039">
      <w:pPr>
        <w:tabs>
          <w:tab w:val="left" w:pos="0"/>
          <w:tab w:val="left" w:pos="851"/>
        </w:tabs>
        <w:spacing w:after="120"/>
        <w:ind w:right="-1" w:firstLine="567"/>
        <w:jc w:val="both"/>
        <w:rPr>
          <w:sz w:val="20"/>
          <w:szCs w:val="20"/>
        </w:rPr>
      </w:pPr>
      <w:proofErr w:type="gramStart"/>
      <w:r w:rsidRPr="009C1F1A">
        <w:rPr>
          <w:sz w:val="20"/>
          <w:szCs w:val="20"/>
        </w:rPr>
        <w:t>Если место установки прибора уч</w:t>
      </w:r>
      <w:r w:rsidR="00DA2607">
        <w:rPr>
          <w:sz w:val="20"/>
          <w:szCs w:val="20"/>
        </w:rPr>
        <w:t>ё</w:t>
      </w:r>
      <w:r w:rsidRPr="009C1F1A">
        <w:rPr>
          <w:sz w:val="20"/>
          <w:szCs w:val="20"/>
        </w:rPr>
        <w:t>та не изменяется, после составления соответствующих актов и получения их ГП определение объ</w:t>
      </w:r>
      <w:r w:rsidR="00DA2607">
        <w:rPr>
          <w:sz w:val="20"/>
          <w:szCs w:val="20"/>
        </w:rPr>
        <w:t>ё</w:t>
      </w:r>
      <w:r w:rsidRPr="009C1F1A">
        <w:rPr>
          <w:sz w:val="20"/>
          <w:szCs w:val="20"/>
        </w:rPr>
        <w:t>ма потребленной электрической энергии (мощности) осуществляется по вновь установленным приборам уч</w:t>
      </w:r>
      <w:r w:rsidR="00DA2607">
        <w:rPr>
          <w:sz w:val="20"/>
          <w:szCs w:val="20"/>
        </w:rPr>
        <w:t>ё</w:t>
      </w:r>
      <w:r w:rsidRPr="009C1F1A">
        <w:rPr>
          <w:sz w:val="20"/>
          <w:szCs w:val="20"/>
        </w:rPr>
        <w:t>та (с использованием значности, коэффициентов трансформации измерительных трансформаторов новых приборов уч</w:t>
      </w:r>
      <w:r w:rsidR="00DA2607">
        <w:rPr>
          <w:sz w:val="20"/>
          <w:szCs w:val="20"/>
        </w:rPr>
        <w:t>ё</w:t>
      </w:r>
      <w:r w:rsidRPr="009C1F1A">
        <w:rPr>
          <w:sz w:val="20"/>
          <w:szCs w:val="20"/>
        </w:rPr>
        <w:t>та), начиная с начальных показаний, зафиксированных в акте допуска прибора уч</w:t>
      </w:r>
      <w:r w:rsidR="00DA2607">
        <w:rPr>
          <w:sz w:val="20"/>
          <w:szCs w:val="20"/>
        </w:rPr>
        <w:t>ё</w:t>
      </w:r>
      <w:r w:rsidRPr="009C1F1A">
        <w:rPr>
          <w:sz w:val="20"/>
          <w:szCs w:val="20"/>
        </w:rPr>
        <w:t>та в эксплуатацию, с последующим внесением соответствующих изменений в настоящий договор.</w:t>
      </w:r>
      <w:proofErr w:type="gramEnd"/>
    </w:p>
    <w:p w:rsidR="00892039" w:rsidRPr="009C1F1A" w:rsidRDefault="00892039" w:rsidP="00892039">
      <w:pPr>
        <w:pStyle w:val="a9"/>
        <w:widowControl w:val="0"/>
        <w:numPr>
          <w:ilvl w:val="1"/>
          <w:numId w:val="16"/>
        </w:numPr>
        <w:tabs>
          <w:tab w:val="left" w:pos="-567"/>
          <w:tab w:val="left" w:pos="0"/>
          <w:tab w:val="left" w:pos="567"/>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Настоящий договор заключ</w:t>
      </w:r>
      <w:r w:rsidR="00DA2607">
        <w:rPr>
          <w:rFonts w:ascii="Times New Roman" w:hAnsi="Times New Roman" w:cs="Times New Roman"/>
          <w:sz w:val="20"/>
          <w:szCs w:val="20"/>
        </w:rPr>
        <w:t>ё</w:t>
      </w:r>
      <w:r w:rsidRPr="009C1F1A">
        <w:rPr>
          <w:rFonts w:ascii="Times New Roman" w:hAnsi="Times New Roman" w:cs="Times New Roman"/>
          <w:sz w:val="20"/>
          <w:szCs w:val="20"/>
        </w:rPr>
        <w:t>н в соответствии с положениями законов и иных правовых актов, действ</w:t>
      </w:r>
      <w:r w:rsidR="00DA2607">
        <w:rPr>
          <w:rFonts w:ascii="Times New Roman" w:hAnsi="Times New Roman" w:cs="Times New Roman"/>
          <w:sz w:val="20"/>
          <w:szCs w:val="20"/>
        </w:rPr>
        <w:t>ующих на момент его заключения.</w:t>
      </w:r>
    </w:p>
    <w:p w:rsidR="00892039" w:rsidRPr="009C1F1A" w:rsidRDefault="00892039" w:rsidP="00892039">
      <w:pPr>
        <w:pStyle w:val="a9"/>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w:t>
      </w:r>
      <w:r w:rsidR="00DA2607">
        <w:rPr>
          <w:rFonts w:ascii="Times New Roman" w:hAnsi="Times New Roman" w:cs="Times New Roman"/>
          <w:sz w:val="20"/>
          <w:szCs w:val="20"/>
        </w:rPr>
        <w:t xml:space="preserve"> не установлен иной срок.</w:t>
      </w:r>
    </w:p>
    <w:p w:rsidR="00892039" w:rsidRPr="009C1F1A" w:rsidRDefault="00892039" w:rsidP="00892039">
      <w:pPr>
        <w:pStyle w:val="a9"/>
        <w:numPr>
          <w:ilvl w:val="2"/>
          <w:numId w:val="16"/>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 xml:space="preserve">В случае если настоящий договор в отношении всех или некоторых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заключен до завершения процедуры технологического присоединения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Потребителя к электрическим сетям СО, Стороны настоящего договора обязаны в отношении таких </w:t>
      </w:r>
      <w:proofErr w:type="spellStart"/>
      <w:r w:rsidRPr="009C1F1A">
        <w:rPr>
          <w:rFonts w:ascii="Times New Roman" w:hAnsi="Times New Roman" w:cs="Times New Roman"/>
          <w:sz w:val="20"/>
          <w:szCs w:val="20"/>
        </w:rPr>
        <w:t>энергопринимающих</w:t>
      </w:r>
      <w:proofErr w:type="spellEnd"/>
      <w:r w:rsidRPr="009C1F1A">
        <w:rPr>
          <w:rFonts w:ascii="Times New Roman" w:hAnsi="Times New Roman" w:cs="Times New Roman"/>
          <w:sz w:val="20"/>
          <w:szCs w:val="20"/>
        </w:rPr>
        <w:t xml:space="preserve"> устройств в течение 30 календарных дней с момента подписания Потребителем и </w:t>
      </w:r>
      <w:proofErr w:type="gramStart"/>
      <w:r w:rsidRPr="009C1F1A">
        <w:rPr>
          <w:rFonts w:ascii="Times New Roman" w:hAnsi="Times New Roman" w:cs="Times New Roman"/>
          <w:sz w:val="20"/>
          <w:szCs w:val="20"/>
        </w:rPr>
        <w:t>СО</w:t>
      </w:r>
      <w:proofErr w:type="gramEnd"/>
      <w:r w:rsidRPr="009C1F1A">
        <w:rPr>
          <w:rFonts w:ascii="Times New Roman" w:hAnsi="Times New Roman" w:cs="Times New Roman"/>
          <w:sz w:val="20"/>
          <w:szCs w:val="20"/>
        </w:rPr>
        <w:t xml:space="preserve"> Акта об их технологическом присоединении к электрическим сетям СО подписать Прило</w:t>
      </w:r>
      <w:r w:rsidR="00DA2607">
        <w:rPr>
          <w:rFonts w:ascii="Times New Roman" w:hAnsi="Times New Roman" w:cs="Times New Roman"/>
          <w:sz w:val="20"/>
          <w:szCs w:val="20"/>
        </w:rPr>
        <w:t>жение №2 к настоящему договору.</w:t>
      </w:r>
    </w:p>
    <w:p w:rsidR="00892039" w:rsidRPr="009C1F1A" w:rsidRDefault="00892039" w:rsidP="00892039">
      <w:pPr>
        <w:tabs>
          <w:tab w:val="left" w:pos="1276"/>
        </w:tabs>
        <w:spacing w:after="120"/>
        <w:ind w:firstLine="567"/>
        <w:jc w:val="both"/>
        <w:rPr>
          <w:sz w:val="20"/>
          <w:szCs w:val="20"/>
        </w:rPr>
      </w:pPr>
      <w:proofErr w:type="gramStart"/>
      <w:r w:rsidRPr="009C1F1A">
        <w:rPr>
          <w:sz w:val="20"/>
          <w:szCs w:val="20"/>
        </w:rPr>
        <w:t xml:space="preserve">До подписания Сторонами Приложения №2 к настоящему договору необходимые для исполнения настоящего договора сведения определяются исходя из документов о технологическом присоединении: акта о технологическом присоединении, акта разграничения балансовой принадлежности с сетевой организацией, акта разграничения эксплуатационной ответственности с сетевой организацией, акта (актов) о допуске в эксплуатацию приборов учета, при наличии - акта о согласовании аварийной и (или) технологической брони. </w:t>
      </w:r>
      <w:proofErr w:type="gramEnd"/>
    </w:p>
    <w:p w:rsidR="00892039" w:rsidRPr="009C1F1A" w:rsidRDefault="00892039" w:rsidP="00892039">
      <w:pPr>
        <w:pStyle w:val="a9"/>
        <w:numPr>
          <w:ilvl w:val="1"/>
          <w:numId w:val="16"/>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При наличии разногласий, возникших при заключении, изменении, исполнении, пролонгации настоящего договора любая из сторон вправе передать возникшие разногласия (спор) на рассмотрение арбитражного суда Владимирской области</w:t>
      </w:r>
      <w:r w:rsidRPr="009C1F1A">
        <w:rPr>
          <w:rFonts w:ascii="Times New Roman" w:hAnsi="Times New Roman" w:cs="Times New Roman"/>
          <w:i/>
          <w:iCs/>
          <w:sz w:val="20"/>
          <w:szCs w:val="20"/>
        </w:rPr>
        <w:t>.</w:t>
      </w:r>
    </w:p>
    <w:p w:rsidR="00892039" w:rsidRPr="009C1F1A" w:rsidRDefault="00892039" w:rsidP="00892039">
      <w:pPr>
        <w:pStyle w:val="a9"/>
        <w:numPr>
          <w:ilvl w:val="1"/>
          <w:numId w:val="16"/>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lastRenderedPageBreak/>
        <w:t xml:space="preserve">Местом исполнения настоящего договора является </w:t>
      </w:r>
      <w:r w:rsidRPr="009C1F1A">
        <w:rPr>
          <w:rFonts w:ascii="Times New Roman" w:hAnsi="Times New Roman" w:cs="Times New Roman"/>
          <w:i/>
          <w:iCs/>
          <w:sz w:val="20"/>
          <w:szCs w:val="20"/>
        </w:rPr>
        <w:t>Владимирская область.</w:t>
      </w:r>
    </w:p>
    <w:p w:rsidR="00892039" w:rsidRPr="009C1F1A" w:rsidRDefault="00892039" w:rsidP="00892039">
      <w:pPr>
        <w:pStyle w:val="a9"/>
        <w:numPr>
          <w:ilvl w:val="1"/>
          <w:numId w:val="16"/>
        </w:numPr>
        <w:tabs>
          <w:tab w:val="left" w:pos="1276"/>
        </w:tabs>
        <w:spacing w:after="120"/>
        <w:ind w:left="0" w:firstLine="567"/>
        <w:jc w:val="both"/>
        <w:rPr>
          <w:rFonts w:ascii="Times New Roman" w:hAnsi="Times New Roman" w:cs="Times New Roman"/>
          <w:sz w:val="20"/>
          <w:szCs w:val="20"/>
        </w:rPr>
      </w:pPr>
      <w:r w:rsidRPr="009C1F1A">
        <w:rPr>
          <w:rFonts w:ascii="Times New Roman" w:hAnsi="Times New Roman" w:cs="Times New Roman"/>
          <w:sz w:val="20"/>
          <w:szCs w:val="20"/>
        </w:rPr>
        <w:t>Настоящий договор составлен в двух экземплярах, имеющих равную юридическую силу, один из которых находится у ГП, а другой у Потребителя.</w:t>
      </w:r>
    </w:p>
    <w:p w:rsidR="00DA2607" w:rsidRPr="00DA2607" w:rsidRDefault="00892039" w:rsidP="00892039">
      <w:pPr>
        <w:pStyle w:val="a9"/>
        <w:widowControl w:val="0"/>
        <w:numPr>
          <w:ilvl w:val="1"/>
          <w:numId w:val="16"/>
        </w:numPr>
        <w:tabs>
          <w:tab w:val="left" w:pos="1276"/>
        </w:tabs>
        <w:spacing w:after="120"/>
        <w:ind w:left="567" w:firstLine="0"/>
        <w:jc w:val="both"/>
        <w:rPr>
          <w:rFonts w:ascii="Times New Roman" w:hAnsi="Times New Roman" w:cs="Times New Roman"/>
          <w:snapToGrid w:val="0"/>
          <w:sz w:val="20"/>
          <w:szCs w:val="20"/>
        </w:rPr>
      </w:pPr>
      <w:r w:rsidRPr="009C1F1A">
        <w:rPr>
          <w:rFonts w:ascii="Times New Roman" w:hAnsi="Times New Roman" w:cs="Times New Roman"/>
          <w:sz w:val="20"/>
          <w:szCs w:val="20"/>
        </w:rPr>
        <w:t>Приложения к договору №№ 1;1.1; 2 являются неотъемлемой частью договора</w:t>
      </w:r>
      <w:r w:rsidR="00DA2607">
        <w:rPr>
          <w:rFonts w:ascii="Times New Roman" w:hAnsi="Times New Roman" w:cs="Times New Roman"/>
          <w:sz w:val="20"/>
          <w:szCs w:val="20"/>
        </w:rPr>
        <w:t>:</w:t>
      </w:r>
    </w:p>
    <w:p w:rsidR="00892039" w:rsidRPr="009C1F1A" w:rsidRDefault="00DA2607" w:rsidP="00DA2607">
      <w:pPr>
        <w:pStyle w:val="a9"/>
        <w:widowControl w:val="0"/>
        <w:tabs>
          <w:tab w:val="left" w:pos="1276"/>
        </w:tabs>
        <w:spacing w:after="120"/>
        <w:ind w:left="567"/>
        <w:jc w:val="both"/>
        <w:rPr>
          <w:rFonts w:ascii="Times New Roman" w:hAnsi="Times New Roman" w:cs="Times New Roman"/>
          <w:snapToGrid w:val="0"/>
          <w:sz w:val="20"/>
          <w:szCs w:val="20"/>
        </w:rPr>
      </w:pPr>
      <w:r>
        <w:rPr>
          <w:rFonts w:ascii="Times New Roman" w:hAnsi="Times New Roman" w:cs="Times New Roman"/>
          <w:snapToGrid w:val="0"/>
          <w:sz w:val="20"/>
          <w:szCs w:val="20"/>
        </w:rPr>
        <w:t>Приложение №1 -</w:t>
      </w:r>
      <w:r w:rsidR="00892039" w:rsidRPr="009C1F1A">
        <w:rPr>
          <w:rFonts w:ascii="Times New Roman" w:hAnsi="Times New Roman" w:cs="Times New Roman"/>
          <w:snapToGrid w:val="0"/>
          <w:sz w:val="20"/>
          <w:szCs w:val="20"/>
        </w:rPr>
        <w:t xml:space="preserve"> Планируемый объ</w:t>
      </w:r>
      <w:r w:rsidR="00241373">
        <w:rPr>
          <w:rFonts w:ascii="Times New Roman" w:hAnsi="Times New Roman" w:cs="Times New Roman"/>
          <w:snapToGrid w:val="0"/>
          <w:sz w:val="20"/>
          <w:szCs w:val="20"/>
        </w:rPr>
        <w:t>ё</w:t>
      </w:r>
      <w:r w:rsidR="00892039" w:rsidRPr="009C1F1A">
        <w:rPr>
          <w:rFonts w:ascii="Times New Roman" w:hAnsi="Times New Roman" w:cs="Times New Roman"/>
          <w:snapToGrid w:val="0"/>
          <w:sz w:val="20"/>
          <w:szCs w:val="20"/>
        </w:rPr>
        <w:t xml:space="preserve">м электрической </w:t>
      </w:r>
      <w:r w:rsidR="004C083B">
        <w:rPr>
          <w:rFonts w:ascii="Times New Roman" w:hAnsi="Times New Roman" w:cs="Times New Roman"/>
          <w:snapToGrid w:val="0"/>
          <w:sz w:val="20"/>
          <w:szCs w:val="20"/>
        </w:rPr>
        <w:t>энергии (мощности) на 2019</w:t>
      </w:r>
      <w:r w:rsidR="00892039" w:rsidRPr="009C1F1A">
        <w:rPr>
          <w:rFonts w:ascii="Times New Roman" w:hAnsi="Times New Roman" w:cs="Times New Roman"/>
          <w:snapToGrid w:val="0"/>
          <w:sz w:val="20"/>
          <w:szCs w:val="20"/>
        </w:rPr>
        <w:t xml:space="preserve"> год:</w:t>
      </w:r>
    </w:p>
    <w:p w:rsidR="00892039" w:rsidRPr="009C1F1A" w:rsidRDefault="00892039" w:rsidP="00892039">
      <w:pPr>
        <w:pStyle w:val="a9"/>
        <w:widowControl w:val="0"/>
        <w:spacing w:after="120"/>
        <w:ind w:left="0" w:firstLine="567"/>
        <w:jc w:val="both"/>
        <w:rPr>
          <w:rFonts w:ascii="Times New Roman" w:hAnsi="Times New Roman" w:cs="Times New Roman"/>
          <w:snapToGrid w:val="0"/>
          <w:sz w:val="20"/>
          <w:szCs w:val="20"/>
        </w:rPr>
      </w:pPr>
      <w:r w:rsidRPr="009C1F1A">
        <w:rPr>
          <w:rFonts w:ascii="Times New Roman" w:hAnsi="Times New Roman" w:cs="Times New Roman"/>
          <w:snapToGrid w:val="0"/>
          <w:sz w:val="20"/>
          <w:szCs w:val="20"/>
        </w:rPr>
        <w:t>Приложение №1.1</w:t>
      </w:r>
      <w:r w:rsidR="00241373">
        <w:rPr>
          <w:rFonts w:ascii="Times New Roman" w:hAnsi="Times New Roman" w:cs="Times New Roman"/>
          <w:snapToGrid w:val="0"/>
          <w:sz w:val="20"/>
          <w:szCs w:val="20"/>
        </w:rPr>
        <w:t>. -</w:t>
      </w:r>
      <w:r w:rsidRPr="009C1F1A">
        <w:rPr>
          <w:rFonts w:ascii="Times New Roman" w:hAnsi="Times New Roman" w:cs="Times New Roman"/>
          <w:snapToGrid w:val="0"/>
          <w:sz w:val="20"/>
          <w:szCs w:val="20"/>
        </w:rPr>
        <w:t>Лимиты</w:t>
      </w:r>
      <w:r w:rsidR="00241373">
        <w:rPr>
          <w:rFonts w:ascii="Times New Roman" w:hAnsi="Times New Roman" w:cs="Times New Roman"/>
          <w:snapToGrid w:val="0"/>
          <w:sz w:val="20"/>
          <w:szCs w:val="20"/>
        </w:rPr>
        <w:t xml:space="preserve"> бюджетных обязательств на</w:t>
      </w:r>
      <w:r w:rsidR="004C083B">
        <w:rPr>
          <w:rFonts w:ascii="Times New Roman" w:hAnsi="Times New Roman" w:cs="Times New Roman"/>
          <w:snapToGrid w:val="0"/>
          <w:sz w:val="20"/>
          <w:szCs w:val="20"/>
        </w:rPr>
        <w:t xml:space="preserve"> 2019</w:t>
      </w:r>
      <w:r w:rsidR="00241373">
        <w:rPr>
          <w:rFonts w:ascii="Times New Roman" w:hAnsi="Times New Roman" w:cs="Times New Roman"/>
          <w:snapToGrid w:val="0"/>
          <w:sz w:val="20"/>
          <w:szCs w:val="20"/>
        </w:rPr>
        <w:t xml:space="preserve"> год</w:t>
      </w:r>
      <w:r w:rsidRPr="009C1F1A">
        <w:rPr>
          <w:rFonts w:ascii="Times New Roman" w:hAnsi="Times New Roman" w:cs="Times New Roman"/>
          <w:snapToGrid w:val="0"/>
          <w:sz w:val="20"/>
          <w:szCs w:val="20"/>
        </w:rPr>
        <w:t>.</w:t>
      </w:r>
    </w:p>
    <w:p w:rsidR="00892039" w:rsidRPr="009C1F1A" w:rsidRDefault="00892039" w:rsidP="00892039">
      <w:pPr>
        <w:pStyle w:val="a9"/>
        <w:widowControl w:val="0"/>
        <w:spacing w:after="120"/>
        <w:ind w:left="0" w:firstLine="567"/>
        <w:jc w:val="both"/>
        <w:rPr>
          <w:rFonts w:ascii="Times New Roman" w:hAnsi="Times New Roman" w:cs="Times New Roman"/>
          <w:snapToGrid w:val="0"/>
          <w:sz w:val="20"/>
          <w:szCs w:val="20"/>
          <w:lang w:val="en-US"/>
        </w:rPr>
      </w:pPr>
      <w:r w:rsidRPr="009C1F1A">
        <w:rPr>
          <w:rFonts w:ascii="Times New Roman" w:hAnsi="Times New Roman" w:cs="Times New Roman"/>
          <w:snapToGrid w:val="0"/>
          <w:sz w:val="20"/>
          <w:szCs w:val="20"/>
        </w:rPr>
        <w:t xml:space="preserve">Приложение №2. </w:t>
      </w:r>
      <w:r w:rsidR="00241373">
        <w:rPr>
          <w:rFonts w:ascii="Times New Roman" w:hAnsi="Times New Roman" w:cs="Times New Roman"/>
          <w:snapToGrid w:val="0"/>
          <w:sz w:val="20"/>
          <w:szCs w:val="20"/>
        </w:rPr>
        <w:t>-</w:t>
      </w:r>
      <w:r w:rsidRPr="009C1F1A">
        <w:rPr>
          <w:rFonts w:ascii="Times New Roman" w:hAnsi="Times New Roman" w:cs="Times New Roman"/>
          <w:snapToGrid w:val="0"/>
          <w:sz w:val="20"/>
          <w:szCs w:val="20"/>
        </w:rPr>
        <w:t xml:space="preserve"> Перечень точек поставки, объектов, приборов уч</w:t>
      </w:r>
      <w:r w:rsidR="00241373">
        <w:rPr>
          <w:rFonts w:ascii="Times New Roman" w:hAnsi="Times New Roman" w:cs="Times New Roman"/>
          <w:snapToGrid w:val="0"/>
          <w:sz w:val="20"/>
          <w:szCs w:val="20"/>
        </w:rPr>
        <w:t>ё</w:t>
      </w:r>
      <w:r w:rsidRPr="009C1F1A">
        <w:rPr>
          <w:rFonts w:ascii="Times New Roman" w:hAnsi="Times New Roman" w:cs="Times New Roman"/>
          <w:snapToGrid w:val="0"/>
          <w:sz w:val="20"/>
          <w:szCs w:val="20"/>
        </w:rPr>
        <w:t>та, измерительных комплексов, параметров, по которым производится расч</w:t>
      </w:r>
      <w:r w:rsidR="00241373">
        <w:rPr>
          <w:rFonts w:ascii="Times New Roman" w:hAnsi="Times New Roman" w:cs="Times New Roman"/>
          <w:snapToGrid w:val="0"/>
          <w:sz w:val="20"/>
          <w:szCs w:val="20"/>
        </w:rPr>
        <w:t>ё</w:t>
      </w:r>
      <w:r w:rsidRPr="009C1F1A">
        <w:rPr>
          <w:rFonts w:ascii="Times New Roman" w:hAnsi="Times New Roman" w:cs="Times New Roman"/>
          <w:snapToGrid w:val="0"/>
          <w:sz w:val="20"/>
          <w:szCs w:val="20"/>
        </w:rPr>
        <w:t>т за отпущенную электрическую энергию (мощность).</w:t>
      </w:r>
    </w:p>
    <w:p w:rsidR="00892039" w:rsidRPr="009C1F1A" w:rsidRDefault="00892039" w:rsidP="00892039">
      <w:pPr>
        <w:pStyle w:val="a9"/>
        <w:widowControl w:val="0"/>
        <w:numPr>
          <w:ilvl w:val="0"/>
          <w:numId w:val="16"/>
        </w:numPr>
        <w:tabs>
          <w:tab w:val="left" w:pos="1276"/>
        </w:tabs>
        <w:spacing w:after="120" w:line="360" w:lineRule="auto"/>
        <w:ind w:right="-1"/>
        <w:jc w:val="center"/>
        <w:rPr>
          <w:rFonts w:ascii="Times New Roman" w:hAnsi="Times New Roman" w:cs="Times New Roman"/>
          <w:b/>
          <w:bCs/>
          <w:sz w:val="20"/>
          <w:szCs w:val="20"/>
        </w:rPr>
      </w:pPr>
      <w:r w:rsidRPr="009C1F1A">
        <w:rPr>
          <w:rFonts w:ascii="Times New Roman" w:hAnsi="Times New Roman" w:cs="Times New Roman"/>
          <w:b/>
          <w:bCs/>
          <w:sz w:val="20"/>
          <w:szCs w:val="20"/>
        </w:rPr>
        <w:t>АДРЕСА И РЕКВИЗИТЫ СТОРОН:</w:t>
      </w:r>
    </w:p>
    <w:tbl>
      <w:tblPr>
        <w:tblW w:w="10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5670"/>
      </w:tblGrid>
      <w:tr w:rsidR="00892039" w:rsidRPr="009C1F1A" w:rsidTr="00E90328">
        <w:trPr>
          <w:trHeight w:val="221"/>
        </w:trPr>
        <w:tc>
          <w:tcPr>
            <w:tcW w:w="4631" w:type="dxa"/>
            <w:tcBorders>
              <w:top w:val="nil"/>
              <w:left w:val="nil"/>
              <w:bottom w:val="nil"/>
              <w:right w:val="nil"/>
            </w:tcBorders>
            <w:hideMark/>
          </w:tcPr>
          <w:p w:rsidR="00892039" w:rsidRPr="009C1F1A" w:rsidRDefault="00892039" w:rsidP="00E90328">
            <w:pPr>
              <w:spacing w:line="360" w:lineRule="auto"/>
              <w:rPr>
                <w:b/>
                <w:bCs/>
                <w:sz w:val="20"/>
                <w:szCs w:val="20"/>
                <w:lang w:eastAsia="en-US"/>
              </w:rPr>
            </w:pPr>
            <w:r w:rsidRPr="009C1F1A">
              <w:rPr>
                <w:b/>
                <w:bCs/>
                <w:sz w:val="20"/>
                <w:szCs w:val="20"/>
                <w:lang w:eastAsia="en-US"/>
              </w:rPr>
              <w:t>Гарантирующий поставщик:</w:t>
            </w:r>
          </w:p>
        </w:tc>
        <w:tc>
          <w:tcPr>
            <w:tcW w:w="5670" w:type="dxa"/>
            <w:tcBorders>
              <w:top w:val="nil"/>
              <w:left w:val="nil"/>
              <w:bottom w:val="nil"/>
              <w:right w:val="nil"/>
            </w:tcBorders>
            <w:hideMark/>
          </w:tcPr>
          <w:p w:rsidR="00892039" w:rsidRPr="009C1F1A" w:rsidRDefault="00892039" w:rsidP="00E90328">
            <w:pPr>
              <w:spacing w:line="360" w:lineRule="auto"/>
              <w:rPr>
                <w:b/>
                <w:bCs/>
                <w:sz w:val="20"/>
                <w:szCs w:val="20"/>
                <w:lang w:eastAsia="en-US"/>
              </w:rPr>
            </w:pPr>
            <w:r w:rsidRPr="009C1F1A">
              <w:rPr>
                <w:b/>
                <w:bCs/>
                <w:sz w:val="20"/>
                <w:szCs w:val="20"/>
                <w:lang w:eastAsia="en-US"/>
              </w:rPr>
              <w:t>Потребитель:</w:t>
            </w:r>
          </w:p>
        </w:tc>
      </w:tr>
      <w:tr w:rsidR="00892039" w:rsidRPr="009C1F1A" w:rsidTr="00E90328">
        <w:trPr>
          <w:trHeight w:val="428"/>
        </w:trPr>
        <w:tc>
          <w:tcPr>
            <w:tcW w:w="4631" w:type="dxa"/>
            <w:tcBorders>
              <w:top w:val="nil"/>
              <w:left w:val="nil"/>
              <w:bottom w:val="nil"/>
              <w:right w:val="nil"/>
            </w:tcBorders>
            <w:hideMark/>
          </w:tcPr>
          <w:p w:rsidR="00892039" w:rsidRPr="009C1F1A" w:rsidRDefault="00892039" w:rsidP="00E90328">
            <w:pPr>
              <w:rPr>
                <w:b/>
                <w:bCs/>
                <w:sz w:val="20"/>
                <w:szCs w:val="20"/>
                <w:lang w:eastAsia="en-US"/>
              </w:rPr>
            </w:pPr>
            <w:r w:rsidRPr="009C1F1A">
              <w:rPr>
                <w:b/>
                <w:bCs/>
                <w:i/>
                <w:iCs/>
                <w:sz w:val="20"/>
                <w:szCs w:val="20"/>
                <w:lang w:eastAsia="en-US"/>
              </w:rPr>
              <w:t>Наименование и место нахождения обслуживающего договор подразделения</w:t>
            </w:r>
            <w:r w:rsidRPr="009C1F1A">
              <w:rPr>
                <w:b/>
                <w:bCs/>
                <w:sz w:val="20"/>
                <w:szCs w:val="20"/>
                <w:lang w:eastAsia="en-US"/>
              </w:rPr>
              <w:t>:</w:t>
            </w:r>
          </w:p>
        </w:tc>
        <w:tc>
          <w:tcPr>
            <w:tcW w:w="5670" w:type="dxa"/>
            <w:tcBorders>
              <w:top w:val="nil"/>
              <w:left w:val="nil"/>
              <w:bottom w:val="nil"/>
              <w:right w:val="nil"/>
            </w:tcBorders>
            <w:hideMark/>
          </w:tcPr>
          <w:p w:rsidR="00892039" w:rsidRPr="009C1F1A" w:rsidRDefault="00892039" w:rsidP="00E90328">
            <w:pPr>
              <w:jc w:val="both"/>
              <w:rPr>
                <w:sz w:val="20"/>
                <w:szCs w:val="20"/>
                <w:lang w:eastAsia="en-US"/>
              </w:rPr>
            </w:pPr>
          </w:p>
        </w:tc>
      </w:tr>
      <w:tr w:rsidR="00892039" w:rsidRPr="009C1F1A" w:rsidTr="00E90328">
        <w:trPr>
          <w:trHeight w:val="530"/>
        </w:trPr>
        <w:tc>
          <w:tcPr>
            <w:tcW w:w="4631" w:type="dxa"/>
            <w:tcBorders>
              <w:top w:val="nil"/>
              <w:left w:val="nil"/>
              <w:bottom w:val="nil"/>
              <w:right w:val="nil"/>
            </w:tcBorders>
            <w:hideMark/>
          </w:tcPr>
          <w:p w:rsidR="00892039" w:rsidRPr="009C1F1A" w:rsidRDefault="00892039" w:rsidP="00E90328">
            <w:pPr>
              <w:rPr>
                <w:snapToGrid w:val="0"/>
                <w:sz w:val="20"/>
                <w:szCs w:val="20"/>
                <w:lang w:eastAsia="en-US"/>
              </w:rPr>
            </w:pPr>
            <w:r w:rsidRPr="009C1F1A">
              <w:rPr>
                <w:sz w:val="20"/>
                <w:szCs w:val="20"/>
                <w:lang w:eastAsia="en-US"/>
              </w:rPr>
              <w:t xml:space="preserve">Адрес сайта и </w:t>
            </w:r>
            <w:r w:rsidRPr="009C1F1A">
              <w:rPr>
                <w:snapToGrid w:val="0"/>
                <w:sz w:val="20"/>
                <w:szCs w:val="20"/>
                <w:lang w:val="en-US" w:eastAsia="en-US"/>
              </w:rPr>
              <w:t>e</w:t>
            </w:r>
            <w:r w:rsidRPr="009C1F1A">
              <w:rPr>
                <w:snapToGrid w:val="0"/>
                <w:sz w:val="20"/>
                <w:szCs w:val="20"/>
                <w:lang w:eastAsia="en-US"/>
              </w:rPr>
              <w:t>-</w:t>
            </w:r>
            <w:r w:rsidRPr="009C1F1A">
              <w:rPr>
                <w:snapToGrid w:val="0"/>
                <w:sz w:val="20"/>
                <w:szCs w:val="20"/>
                <w:lang w:val="en-US" w:eastAsia="en-US"/>
              </w:rPr>
              <w:t>mail</w:t>
            </w:r>
            <w:r w:rsidRPr="009C1F1A">
              <w:rPr>
                <w:snapToGrid w:val="0"/>
                <w:sz w:val="20"/>
                <w:szCs w:val="20"/>
                <w:lang w:eastAsia="en-US"/>
              </w:rPr>
              <w:t>:</w:t>
            </w:r>
          </w:p>
          <w:p w:rsidR="00892039" w:rsidRPr="009C1F1A" w:rsidRDefault="00892039" w:rsidP="00E90328">
            <w:pPr>
              <w:rPr>
                <w:sz w:val="20"/>
                <w:szCs w:val="20"/>
                <w:lang w:eastAsia="en-US"/>
              </w:rPr>
            </w:pPr>
          </w:p>
        </w:tc>
        <w:tc>
          <w:tcPr>
            <w:tcW w:w="5670" w:type="dxa"/>
            <w:tcBorders>
              <w:top w:val="nil"/>
              <w:left w:val="nil"/>
              <w:bottom w:val="nil"/>
              <w:right w:val="nil"/>
            </w:tcBorders>
          </w:tcPr>
          <w:p w:rsidR="00892039" w:rsidRPr="009C1F1A" w:rsidRDefault="00892039" w:rsidP="00E90328">
            <w:pPr>
              <w:jc w:val="both"/>
              <w:rPr>
                <w:sz w:val="20"/>
                <w:szCs w:val="20"/>
                <w:lang w:eastAsia="en-US"/>
              </w:rPr>
            </w:pPr>
          </w:p>
        </w:tc>
      </w:tr>
      <w:tr w:rsidR="00892039" w:rsidRPr="009C1F1A" w:rsidTr="00E90328">
        <w:trPr>
          <w:trHeight w:val="132"/>
        </w:trPr>
        <w:tc>
          <w:tcPr>
            <w:tcW w:w="4631" w:type="dxa"/>
            <w:tcBorders>
              <w:top w:val="nil"/>
              <w:left w:val="nil"/>
              <w:bottom w:val="nil"/>
              <w:right w:val="nil"/>
            </w:tcBorders>
          </w:tcPr>
          <w:p w:rsidR="00892039" w:rsidRPr="009C1F1A" w:rsidRDefault="00892039" w:rsidP="00E90328">
            <w:pPr>
              <w:jc w:val="both"/>
              <w:rPr>
                <w:sz w:val="20"/>
                <w:szCs w:val="20"/>
                <w:lang w:eastAsia="en-US"/>
              </w:rPr>
            </w:pPr>
          </w:p>
        </w:tc>
        <w:tc>
          <w:tcPr>
            <w:tcW w:w="5670" w:type="dxa"/>
            <w:tcBorders>
              <w:top w:val="nil"/>
              <w:left w:val="nil"/>
              <w:bottom w:val="nil"/>
              <w:right w:val="nil"/>
            </w:tcBorders>
          </w:tcPr>
          <w:p w:rsidR="00892039" w:rsidRPr="009C1F1A" w:rsidRDefault="00892039" w:rsidP="00E90328">
            <w:pPr>
              <w:jc w:val="both"/>
              <w:rPr>
                <w:sz w:val="20"/>
                <w:szCs w:val="20"/>
                <w:lang w:eastAsia="en-US"/>
              </w:rPr>
            </w:pPr>
          </w:p>
        </w:tc>
      </w:tr>
    </w:tbl>
    <w:p w:rsidR="00892039" w:rsidRPr="009C1F1A" w:rsidRDefault="00892039" w:rsidP="00892039">
      <w:pPr>
        <w:spacing w:after="120"/>
        <w:ind w:right="-1"/>
        <w:jc w:val="both"/>
        <w:rPr>
          <w:sz w:val="20"/>
          <w:szCs w:val="20"/>
        </w:rPr>
      </w:pPr>
    </w:p>
    <w:p w:rsidR="005475F6" w:rsidRPr="009C1F1A" w:rsidRDefault="00892039" w:rsidP="00892039">
      <w:pPr>
        <w:pStyle w:val="a9"/>
        <w:widowControl w:val="0"/>
        <w:numPr>
          <w:ilvl w:val="0"/>
          <w:numId w:val="16"/>
        </w:numPr>
        <w:tabs>
          <w:tab w:val="left" w:pos="1276"/>
        </w:tabs>
        <w:spacing w:line="360" w:lineRule="auto"/>
        <w:jc w:val="center"/>
        <w:rPr>
          <w:rFonts w:ascii="Times New Roman" w:hAnsi="Times New Roman" w:cs="Times New Roman"/>
          <w:b/>
          <w:bCs/>
          <w:sz w:val="20"/>
          <w:szCs w:val="20"/>
        </w:rPr>
      </w:pPr>
      <w:r w:rsidRPr="009C1F1A">
        <w:rPr>
          <w:rFonts w:ascii="Times New Roman" w:hAnsi="Times New Roman" w:cs="Times New Roman"/>
          <w:b/>
          <w:bCs/>
          <w:sz w:val="20"/>
          <w:szCs w:val="20"/>
        </w:rPr>
        <w:t>КОНТАКТНАЯ ИНФОРМАЦИЯ СО (ИВС):</w:t>
      </w:r>
    </w:p>
    <w:p w:rsidR="00892039" w:rsidRPr="009C1F1A" w:rsidRDefault="00892039" w:rsidP="00892039">
      <w:pPr>
        <w:rPr>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5032"/>
      </w:tblGrid>
      <w:tr w:rsidR="00892039" w:rsidRPr="009C1F1A" w:rsidTr="00E90328">
        <w:tc>
          <w:tcPr>
            <w:tcW w:w="9851" w:type="dxa"/>
            <w:gridSpan w:val="2"/>
            <w:tcBorders>
              <w:top w:val="nil"/>
              <w:left w:val="nil"/>
              <w:bottom w:val="nil"/>
              <w:right w:val="nil"/>
            </w:tcBorders>
          </w:tcPr>
          <w:p w:rsidR="00892039" w:rsidRPr="009C1F1A" w:rsidRDefault="00892039" w:rsidP="00E90328">
            <w:pPr>
              <w:rPr>
                <w:b/>
                <w:bCs/>
                <w:sz w:val="20"/>
                <w:szCs w:val="20"/>
                <w:lang w:eastAsia="en-US"/>
              </w:rPr>
            </w:pPr>
          </w:p>
          <w:p w:rsidR="00892039" w:rsidRPr="009C1F1A" w:rsidRDefault="00892039" w:rsidP="00E90328">
            <w:pPr>
              <w:rPr>
                <w:b/>
                <w:bCs/>
                <w:sz w:val="20"/>
                <w:szCs w:val="20"/>
                <w:lang w:eastAsia="en-US"/>
              </w:rPr>
            </w:pPr>
          </w:p>
          <w:p w:rsidR="00892039" w:rsidRPr="009C1F1A" w:rsidRDefault="00892039" w:rsidP="00E90328">
            <w:pPr>
              <w:jc w:val="center"/>
              <w:rPr>
                <w:b/>
                <w:bCs/>
                <w:sz w:val="20"/>
                <w:szCs w:val="20"/>
                <w:lang w:eastAsia="en-US"/>
              </w:rPr>
            </w:pPr>
            <w:r w:rsidRPr="009C1F1A">
              <w:rPr>
                <w:b/>
                <w:bCs/>
                <w:sz w:val="20"/>
                <w:szCs w:val="20"/>
                <w:lang w:eastAsia="en-US"/>
              </w:rPr>
              <w:t>ПОДПИСИ СТОРОН:</w:t>
            </w:r>
          </w:p>
        </w:tc>
      </w:tr>
      <w:tr w:rsidR="00892039" w:rsidRPr="009C1F1A" w:rsidTr="00E90328">
        <w:tc>
          <w:tcPr>
            <w:tcW w:w="4819" w:type="dxa"/>
            <w:tcBorders>
              <w:top w:val="nil"/>
              <w:left w:val="nil"/>
              <w:bottom w:val="nil"/>
              <w:right w:val="nil"/>
            </w:tcBorders>
          </w:tcPr>
          <w:p w:rsidR="00892039" w:rsidRPr="009C1F1A" w:rsidRDefault="00892039" w:rsidP="00E90328">
            <w:pPr>
              <w:jc w:val="both"/>
              <w:rPr>
                <w:b/>
                <w:bCs/>
                <w:sz w:val="20"/>
                <w:szCs w:val="20"/>
                <w:lang w:eastAsia="en-US"/>
              </w:rPr>
            </w:pPr>
          </w:p>
          <w:p w:rsidR="00892039" w:rsidRPr="009C1F1A" w:rsidRDefault="00892039" w:rsidP="00E90328">
            <w:pPr>
              <w:rPr>
                <w:b/>
                <w:bCs/>
                <w:sz w:val="20"/>
                <w:szCs w:val="20"/>
                <w:lang w:eastAsia="en-US"/>
              </w:rPr>
            </w:pPr>
            <w:r w:rsidRPr="009C1F1A">
              <w:rPr>
                <w:b/>
                <w:bCs/>
                <w:sz w:val="20"/>
                <w:szCs w:val="20"/>
                <w:lang w:eastAsia="en-US"/>
              </w:rPr>
              <w:t>Гарантирующий поставщик</w:t>
            </w:r>
          </w:p>
          <w:p w:rsidR="00892039" w:rsidRPr="009C1F1A" w:rsidRDefault="00892039" w:rsidP="00E90328">
            <w:pPr>
              <w:jc w:val="both"/>
              <w:rPr>
                <w:b/>
                <w:bCs/>
                <w:sz w:val="20"/>
                <w:szCs w:val="20"/>
                <w:lang w:eastAsia="en-US"/>
              </w:rPr>
            </w:pPr>
          </w:p>
          <w:p w:rsidR="00892039" w:rsidRPr="009C1F1A" w:rsidRDefault="00892039" w:rsidP="00E90328">
            <w:pPr>
              <w:jc w:val="both"/>
              <w:rPr>
                <w:bCs/>
                <w:sz w:val="20"/>
                <w:szCs w:val="20"/>
                <w:lang w:eastAsia="en-US"/>
              </w:rPr>
            </w:pPr>
          </w:p>
          <w:p w:rsidR="00892039" w:rsidRPr="009C1F1A" w:rsidRDefault="00892039" w:rsidP="005475F6">
            <w:pPr>
              <w:jc w:val="both"/>
              <w:rPr>
                <w:b/>
                <w:bCs/>
                <w:sz w:val="20"/>
                <w:szCs w:val="20"/>
                <w:lang w:eastAsia="en-US"/>
              </w:rPr>
            </w:pPr>
            <w:r w:rsidRPr="009C1F1A">
              <w:rPr>
                <w:bCs/>
                <w:sz w:val="20"/>
                <w:szCs w:val="20"/>
                <w:lang w:eastAsia="en-US"/>
              </w:rPr>
              <w:t>_______________________/</w:t>
            </w:r>
            <w:r w:rsidR="005475F6" w:rsidRPr="009C1F1A">
              <w:rPr>
                <w:bCs/>
                <w:sz w:val="20"/>
                <w:szCs w:val="20"/>
                <w:u w:val="single"/>
                <w:lang w:eastAsia="en-US"/>
              </w:rPr>
              <w:t>_______________</w:t>
            </w:r>
            <w:r w:rsidR="005475F6" w:rsidRPr="009C1F1A">
              <w:rPr>
                <w:bCs/>
                <w:sz w:val="20"/>
                <w:szCs w:val="20"/>
                <w:lang w:eastAsia="en-US"/>
              </w:rPr>
              <w:t xml:space="preserve"> </w:t>
            </w:r>
            <w:r w:rsidRPr="009C1F1A">
              <w:rPr>
                <w:bCs/>
                <w:sz w:val="20"/>
                <w:szCs w:val="20"/>
                <w:lang w:eastAsia="en-US"/>
              </w:rPr>
              <w:t xml:space="preserve">/                </w:t>
            </w:r>
          </w:p>
        </w:tc>
        <w:tc>
          <w:tcPr>
            <w:tcW w:w="5032" w:type="dxa"/>
            <w:tcBorders>
              <w:top w:val="nil"/>
              <w:left w:val="nil"/>
              <w:bottom w:val="nil"/>
              <w:right w:val="nil"/>
            </w:tcBorders>
          </w:tcPr>
          <w:p w:rsidR="00892039" w:rsidRPr="009C1F1A" w:rsidRDefault="00892039" w:rsidP="00E90328">
            <w:pPr>
              <w:jc w:val="both"/>
              <w:rPr>
                <w:b/>
                <w:bCs/>
                <w:sz w:val="20"/>
                <w:szCs w:val="20"/>
                <w:lang w:eastAsia="en-US"/>
              </w:rPr>
            </w:pPr>
          </w:p>
          <w:p w:rsidR="00892039" w:rsidRPr="009C1F1A" w:rsidRDefault="00892039" w:rsidP="00E90328">
            <w:pPr>
              <w:rPr>
                <w:b/>
                <w:bCs/>
                <w:sz w:val="20"/>
                <w:szCs w:val="20"/>
                <w:lang w:eastAsia="en-US"/>
              </w:rPr>
            </w:pPr>
            <w:r w:rsidRPr="009C1F1A">
              <w:rPr>
                <w:b/>
                <w:bCs/>
                <w:sz w:val="20"/>
                <w:szCs w:val="20"/>
                <w:lang w:eastAsia="en-US"/>
              </w:rPr>
              <w:t>Потребитель</w:t>
            </w:r>
          </w:p>
          <w:p w:rsidR="00892039" w:rsidRPr="009C1F1A" w:rsidRDefault="00892039" w:rsidP="00E90328">
            <w:pPr>
              <w:jc w:val="both"/>
              <w:rPr>
                <w:b/>
                <w:bCs/>
                <w:sz w:val="20"/>
                <w:szCs w:val="20"/>
                <w:lang w:eastAsia="en-US"/>
              </w:rPr>
            </w:pPr>
          </w:p>
          <w:p w:rsidR="00892039" w:rsidRPr="009C1F1A" w:rsidRDefault="00892039" w:rsidP="00E90328">
            <w:pPr>
              <w:jc w:val="both"/>
              <w:rPr>
                <w:b/>
                <w:bCs/>
                <w:sz w:val="20"/>
                <w:szCs w:val="20"/>
                <w:lang w:eastAsia="en-US"/>
              </w:rPr>
            </w:pPr>
          </w:p>
          <w:p w:rsidR="00892039" w:rsidRPr="009C1F1A" w:rsidRDefault="00892039" w:rsidP="00E90328">
            <w:pPr>
              <w:jc w:val="both"/>
              <w:rPr>
                <w:b/>
                <w:bCs/>
                <w:sz w:val="20"/>
                <w:szCs w:val="20"/>
                <w:lang w:eastAsia="en-US"/>
              </w:rPr>
            </w:pPr>
            <w:r w:rsidRPr="009C1F1A">
              <w:rPr>
                <w:b/>
                <w:bCs/>
                <w:sz w:val="20"/>
                <w:szCs w:val="20"/>
                <w:lang w:eastAsia="en-US"/>
              </w:rPr>
              <w:t>________</w:t>
            </w:r>
            <w:r w:rsidR="00A4445B" w:rsidRPr="009C1F1A">
              <w:rPr>
                <w:bCs/>
                <w:sz w:val="20"/>
                <w:szCs w:val="20"/>
                <w:lang w:eastAsia="en-US"/>
              </w:rPr>
              <w:t>___________________/В.В. Крючков</w:t>
            </w:r>
            <w:r w:rsidRPr="009C1F1A">
              <w:rPr>
                <w:bCs/>
                <w:sz w:val="20"/>
                <w:szCs w:val="20"/>
                <w:lang w:eastAsia="en-US"/>
              </w:rPr>
              <w:t>/</w:t>
            </w:r>
          </w:p>
        </w:tc>
      </w:tr>
    </w:tbl>
    <w:p w:rsidR="00892039" w:rsidRPr="009C1F1A" w:rsidRDefault="00892039" w:rsidP="00892039">
      <w:pPr>
        <w:pStyle w:val="a9"/>
        <w:widowControl w:val="0"/>
        <w:tabs>
          <w:tab w:val="left" w:pos="1276"/>
        </w:tabs>
        <w:spacing w:after="120"/>
        <w:ind w:left="0" w:right="-1" w:firstLine="567"/>
        <w:rPr>
          <w:rFonts w:ascii="Times New Roman" w:hAnsi="Times New Roman" w:cs="Times New Roman"/>
          <w:i/>
          <w:iCs/>
          <w:sz w:val="20"/>
          <w:szCs w:val="20"/>
        </w:rPr>
      </w:pPr>
      <w:r w:rsidRPr="009C1F1A">
        <w:rPr>
          <w:rFonts w:ascii="Times New Roman" w:hAnsi="Times New Roman" w:cs="Times New Roman"/>
          <w:iCs/>
          <w:sz w:val="20"/>
          <w:szCs w:val="20"/>
        </w:rPr>
        <w:t xml:space="preserve">МП                                                                          </w:t>
      </w:r>
      <w:proofErr w:type="spellStart"/>
      <w:proofErr w:type="gramStart"/>
      <w:r w:rsidRPr="009C1F1A">
        <w:rPr>
          <w:rFonts w:ascii="Times New Roman" w:hAnsi="Times New Roman" w:cs="Times New Roman"/>
          <w:iCs/>
          <w:sz w:val="20"/>
          <w:szCs w:val="20"/>
        </w:rPr>
        <w:t>МП</w:t>
      </w:r>
      <w:proofErr w:type="spellEnd"/>
      <w:proofErr w:type="gramEnd"/>
    </w:p>
    <w:p w:rsidR="00892039" w:rsidRPr="009C1F1A" w:rsidRDefault="00892039" w:rsidP="00892039"/>
    <w:p w:rsidR="00AF3FEF" w:rsidRPr="009C1F1A" w:rsidRDefault="00AF3FEF"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477C16" w:rsidRPr="009C1F1A" w:rsidRDefault="00477C16" w:rsidP="00D4137D">
      <w:pPr>
        <w:ind w:right="-1"/>
        <w:jc w:val="center"/>
        <w:rPr>
          <w:b/>
          <w:sz w:val="28"/>
          <w:szCs w:val="28"/>
        </w:rPr>
      </w:pPr>
    </w:p>
    <w:p w:rsidR="001A1CCA" w:rsidRPr="009C1F1A" w:rsidRDefault="001A1CCA" w:rsidP="00D4137D">
      <w:pPr>
        <w:ind w:right="-1"/>
        <w:jc w:val="center"/>
        <w:rPr>
          <w:b/>
          <w:sz w:val="28"/>
          <w:szCs w:val="28"/>
        </w:rPr>
        <w:sectPr w:rsidR="001A1CCA" w:rsidRPr="009C1F1A" w:rsidSect="009C1F1A">
          <w:pgSz w:w="11906" w:h="16838"/>
          <w:pgMar w:top="737" w:right="567" w:bottom="567" w:left="1418" w:header="709" w:footer="709" w:gutter="0"/>
          <w:cols w:space="708"/>
          <w:docGrid w:linePitch="360"/>
        </w:sectPr>
      </w:pPr>
    </w:p>
    <w:tbl>
      <w:tblPr>
        <w:tblW w:w="17839" w:type="dxa"/>
        <w:tblInd w:w="93" w:type="dxa"/>
        <w:tblLayout w:type="fixed"/>
        <w:tblLook w:val="04A0" w:firstRow="1" w:lastRow="0" w:firstColumn="1" w:lastColumn="0" w:noHBand="0" w:noVBand="1"/>
      </w:tblPr>
      <w:tblGrid>
        <w:gridCol w:w="520"/>
        <w:gridCol w:w="1740"/>
        <w:gridCol w:w="1441"/>
        <w:gridCol w:w="617"/>
        <w:gridCol w:w="375"/>
        <w:gridCol w:w="943"/>
        <w:gridCol w:w="49"/>
        <w:gridCol w:w="797"/>
        <w:gridCol w:w="196"/>
        <w:gridCol w:w="567"/>
        <w:gridCol w:w="371"/>
        <w:gridCol w:w="337"/>
        <w:gridCol w:w="513"/>
        <w:gridCol w:w="196"/>
        <w:gridCol w:w="797"/>
        <w:gridCol w:w="54"/>
        <w:gridCol w:w="708"/>
        <w:gridCol w:w="734"/>
        <w:gridCol w:w="117"/>
        <w:gridCol w:w="850"/>
        <w:gridCol w:w="733"/>
        <w:gridCol w:w="118"/>
        <w:gridCol w:w="850"/>
        <w:gridCol w:w="230"/>
        <w:gridCol w:w="276"/>
        <w:gridCol w:w="276"/>
        <w:gridCol w:w="69"/>
        <w:gridCol w:w="167"/>
        <w:gridCol w:w="142"/>
        <w:gridCol w:w="94"/>
        <w:gridCol w:w="236"/>
        <w:gridCol w:w="211"/>
        <w:gridCol w:w="25"/>
        <w:gridCol w:w="568"/>
        <w:gridCol w:w="258"/>
        <w:gridCol w:w="236"/>
        <w:gridCol w:w="236"/>
        <w:gridCol w:w="237"/>
        <w:gridCol w:w="246"/>
        <w:gridCol w:w="236"/>
        <w:gridCol w:w="236"/>
        <w:gridCol w:w="237"/>
      </w:tblGrid>
      <w:tr w:rsidR="00CC478A" w:rsidRPr="009C1F1A" w:rsidTr="00CC478A">
        <w:trPr>
          <w:gridAfter w:val="7"/>
          <w:wAfter w:w="1664" w:type="dxa"/>
          <w:trHeight w:val="769"/>
        </w:trPr>
        <w:tc>
          <w:tcPr>
            <w:tcW w:w="16175" w:type="dxa"/>
            <w:gridSpan w:val="35"/>
            <w:tcBorders>
              <w:top w:val="nil"/>
              <w:left w:val="nil"/>
              <w:bottom w:val="nil"/>
              <w:right w:val="nil"/>
            </w:tcBorders>
            <w:shd w:val="clear" w:color="auto" w:fill="auto"/>
            <w:noWrap/>
            <w:vAlign w:val="center"/>
            <w:hideMark/>
          </w:tcPr>
          <w:p w:rsidR="00CC478A" w:rsidRPr="007C2460" w:rsidRDefault="00CC478A" w:rsidP="001A1CCA">
            <w:pPr>
              <w:widowControl/>
              <w:suppressAutoHyphens w:val="0"/>
              <w:rPr>
                <w:bCs/>
                <w:sz w:val="16"/>
                <w:szCs w:val="16"/>
              </w:rPr>
            </w:pPr>
            <w:r w:rsidRPr="009C1F1A">
              <w:rPr>
                <w:b/>
                <w:bCs/>
                <w:sz w:val="16"/>
                <w:szCs w:val="16"/>
              </w:rPr>
              <w:lastRenderedPageBreak/>
              <w:t xml:space="preserve">                                                                                                                                                                                                                                                       </w:t>
            </w:r>
            <w:r w:rsidRPr="007C2460">
              <w:rPr>
                <w:bCs/>
                <w:sz w:val="16"/>
                <w:szCs w:val="16"/>
              </w:rPr>
              <w:t xml:space="preserve">Приложение №1 </w:t>
            </w:r>
          </w:p>
          <w:p w:rsidR="00CC478A" w:rsidRPr="009C1F1A" w:rsidRDefault="00CC478A" w:rsidP="00543B0B">
            <w:pPr>
              <w:widowControl/>
              <w:suppressAutoHyphens w:val="0"/>
              <w:rPr>
                <w:b/>
                <w:bCs/>
                <w:sz w:val="16"/>
                <w:szCs w:val="16"/>
              </w:rPr>
            </w:pPr>
            <w:r w:rsidRPr="007C2460">
              <w:rPr>
                <w:bCs/>
                <w:sz w:val="16"/>
                <w:szCs w:val="16"/>
              </w:rPr>
              <w:t xml:space="preserve">                                                                                                                                                                                                                                             к </w:t>
            </w:r>
            <w:r w:rsidR="00543B0B">
              <w:rPr>
                <w:bCs/>
                <w:sz w:val="16"/>
                <w:szCs w:val="16"/>
              </w:rPr>
              <w:t xml:space="preserve">проекту </w:t>
            </w:r>
            <w:r w:rsidRPr="007C2460">
              <w:rPr>
                <w:bCs/>
                <w:sz w:val="16"/>
                <w:szCs w:val="16"/>
              </w:rPr>
              <w:t>договор</w:t>
            </w:r>
            <w:r w:rsidR="00543B0B">
              <w:rPr>
                <w:bCs/>
                <w:sz w:val="16"/>
                <w:szCs w:val="16"/>
              </w:rPr>
              <w:t>а</w:t>
            </w:r>
            <w:r w:rsidRPr="007C2460">
              <w:rPr>
                <w:bCs/>
                <w:sz w:val="16"/>
                <w:szCs w:val="16"/>
              </w:rPr>
              <w:t xml:space="preserve"> энергоснабжения № _</w:t>
            </w:r>
            <w:r w:rsidR="00241373">
              <w:rPr>
                <w:bCs/>
                <w:sz w:val="16"/>
                <w:szCs w:val="16"/>
              </w:rPr>
              <w:t>____________</w:t>
            </w:r>
            <w:r w:rsidRPr="007C2460">
              <w:rPr>
                <w:bCs/>
                <w:sz w:val="16"/>
                <w:szCs w:val="16"/>
              </w:rPr>
              <w:t xml:space="preserve">___ </w:t>
            </w:r>
            <w:proofErr w:type="gramStart"/>
            <w:r w:rsidRPr="007C2460">
              <w:rPr>
                <w:bCs/>
                <w:sz w:val="16"/>
                <w:szCs w:val="16"/>
              </w:rPr>
              <w:t>от</w:t>
            </w:r>
            <w:proofErr w:type="gramEnd"/>
            <w:r w:rsidRPr="007C2460">
              <w:rPr>
                <w:bCs/>
                <w:sz w:val="16"/>
                <w:szCs w:val="16"/>
              </w:rPr>
              <w:t xml:space="preserve"> ___________________</w:t>
            </w:r>
          </w:p>
        </w:tc>
      </w:tr>
      <w:tr w:rsidR="001A1CCA" w:rsidRPr="009C1F1A" w:rsidTr="00CC478A">
        <w:trPr>
          <w:gridAfter w:val="7"/>
          <w:wAfter w:w="1664" w:type="dxa"/>
          <w:trHeight w:val="769"/>
        </w:trPr>
        <w:tc>
          <w:tcPr>
            <w:tcW w:w="16175" w:type="dxa"/>
            <w:gridSpan w:val="35"/>
            <w:tcBorders>
              <w:top w:val="nil"/>
              <w:left w:val="nil"/>
              <w:bottom w:val="nil"/>
              <w:right w:val="nil"/>
            </w:tcBorders>
            <w:shd w:val="clear" w:color="auto" w:fill="auto"/>
            <w:noWrap/>
            <w:vAlign w:val="center"/>
            <w:hideMark/>
          </w:tcPr>
          <w:p w:rsidR="001A1CCA" w:rsidRPr="009C1F1A" w:rsidRDefault="001A1CCA" w:rsidP="00241373">
            <w:pPr>
              <w:widowControl/>
              <w:suppressAutoHyphens w:val="0"/>
              <w:rPr>
                <w:b/>
                <w:bCs/>
                <w:sz w:val="16"/>
                <w:szCs w:val="16"/>
              </w:rPr>
            </w:pPr>
            <w:r w:rsidRPr="009C1F1A">
              <w:rPr>
                <w:b/>
                <w:bCs/>
                <w:sz w:val="16"/>
                <w:szCs w:val="16"/>
              </w:rPr>
              <w:t>Договорные объ</w:t>
            </w:r>
            <w:r w:rsidR="00241373">
              <w:rPr>
                <w:b/>
                <w:bCs/>
                <w:sz w:val="16"/>
                <w:szCs w:val="16"/>
              </w:rPr>
              <w:t>ё</w:t>
            </w:r>
            <w:r w:rsidRPr="009C1F1A">
              <w:rPr>
                <w:b/>
                <w:bCs/>
                <w:sz w:val="16"/>
                <w:szCs w:val="16"/>
              </w:rPr>
              <w:t>мы поставки (потребления) электрической энергии и мощности на 20__</w:t>
            </w:r>
            <w:r w:rsidRPr="009C1F1A">
              <w:rPr>
                <w:b/>
                <w:bCs/>
                <w:sz w:val="16"/>
                <w:szCs w:val="16"/>
                <w:u w:val="single"/>
              </w:rPr>
              <w:t>1</w:t>
            </w:r>
            <w:r w:rsidR="004C083B">
              <w:rPr>
                <w:b/>
                <w:bCs/>
                <w:sz w:val="16"/>
                <w:szCs w:val="16"/>
                <w:u w:val="single"/>
              </w:rPr>
              <w:t>9</w:t>
            </w:r>
            <w:r w:rsidRPr="009C1F1A">
              <w:rPr>
                <w:b/>
                <w:bCs/>
                <w:sz w:val="16"/>
                <w:szCs w:val="16"/>
              </w:rPr>
              <w:t>___ год</w:t>
            </w:r>
          </w:p>
        </w:tc>
      </w:tr>
      <w:tr w:rsidR="001A1CCA" w:rsidRPr="009C1F1A" w:rsidTr="00CC478A">
        <w:trPr>
          <w:trHeight w:val="443"/>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jc w:val="center"/>
              <w:rPr>
                <w:b/>
                <w:bCs/>
              </w:rPr>
            </w:pPr>
          </w:p>
        </w:tc>
        <w:tc>
          <w:tcPr>
            <w:tcW w:w="174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jc w:val="center"/>
              <w:rPr>
                <w:b/>
                <w:bCs/>
              </w:rPr>
            </w:pPr>
          </w:p>
        </w:tc>
        <w:tc>
          <w:tcPr>
            <w:tcW w:w="14870" w:type="dxa"/>
            <w:gridSpan w:val="37"/>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rPr>
                <w:b/>
                <w:bCs/>
                <w:sz w:val="16"/>
                <w:szCs w:val="16"/>
              </w:rPr>
            </w:pPr>
          </w:p>
        </w:tc>
        <w:tc>
          <w:tcPr>
            <w:tcW w:w="23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jc w:val="center"/>
              <w:rPr>
                <w:b/>
                <w:bCs/>
              </w:rPr>
            </w:pPr>
          </w:p>
        </w:tc>
        <w:tc>
          <w:tcPr>
            <w:tcW w:w="23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jc w:val="center"/>
              <w:rPr>
                <w:b/>
                <w:bCs/>
              </w:rPr>
            </w:pPr>
          </w:p>
        </w:tc>
        <w:tc>
          <w:tcPr>
            <w:tcW w:w="237"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jc w:val="center"/>
              <w:rPr>
                <w:b/>
                <w:bCs/>
              </w:rPr>
            </w:pPr>
          </w:p>
        </w:tc>
      </w:tr>
      <w:tr w:rsidR="001A1CCA" w:rsidRPr="009C1F1A" w:rsidTr="00CC478A">
        <w:trPr>
          <w:gridAfter w:val="4"/>
          <w:wAfter w:w="955" w:type="dxa"/>
          <w:trHeight w:val="443"/>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1740" w:type="dxa"/>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2058" w:type="dxa"/>
            <w:gridSpan w:val="2"/>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16"/>
                <w:szCs w:val="16"/>
              </w:rPr>
            </w:pPr>
            <w:r w:rsidRPr="009C1F1A">
              <w:rPr>
                <w:i/>
                <w:iCs/>
                <w:sz w:val="16"/>
                <w:szCs w:val="16"/>
              </w:rPr>
              <w:t> </w:t>
            </w:r>
          </w:p>
        </w:tc>
        <w:tc>
          <w:tcPr>
            <w:tcW w:w="1318" w:type="dxa"/>
            <w:gridSpan w:val="2"/>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16"/>
                <w:szCs w:val="16"/>
              </w:rPr>
            </w:pPr>
            <w:r w:rsidRPr="009C1F1A">
              <w:rPr>
                <w:i/>
                <w:iCs/>
                <w:sz w:val="16"/>
                <w:szCs w:val="16"/>
              </w:rPr>
              <w:t> </w:t>
            </w:r>
          </w:p>
        </w:tc>
        <w:tc>
          <w:tcPr>
            <w:tcW w:w="846" w:type="dxa"/>
            <w:gridSpan w:val="2"/>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16"/>
                <w:szCs w:val="16"/>
              </w:rPr>
            </w:pPr>
            <w:r w:rsidRPr="009C1F1A">
              <w:rPr>
                <w:i/>
                <w:iCs/>
                <w:sz w:val="16"/>
                <w:szCs w:val="16"/>
              </w:rPr>
              <w:t> </w:t>
            </w:r>
          </w:p>
        </w:tc>
        <w:tc>
          <w:tcPr>
            <w:tcW w:w="1134" w:type="dxa"/>
            <w:gridSpan w:val="3"/>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16"/>
                <w:szCs w:val="16"/>
              </w:rPr>
            </w:pPr>
            <w:r w:rsidRPr="009C1F1A">
              <w:rPr>
                <w:i/>
                <w:iCs/>
                <w:sz w:val="16"/>
                <w:szCs w:val="16"/>
              </w:rPr>
              <w:t> </w:t>
            </w:r>
          </w:p>
        </w:tc>
        <w:tc>
          <w:tcPr>
            <w:tcW w:w="850" w:type="dxa"/>
            <w:gridSpan w:val="2"/>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993" w:type="dxa"/>
            <w:gridSpan w:val="2"/>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sz w:val="18"/>
                <w:szCs w:val="18"/>
              </w:rPr>
            </w:pPr>
            <w:r w:rsidRPr="009C1F1A">
              <w:rPr>
                <w:sz w:val="18"/>
                <w:szCs w:val="18"/>
              </w:rPr>
              <w:t> </w:t>
            </w:r>
          </w:p>
        </w:tc>
        <w:tc>
          <w:tcPr>
            <w:tcW w:w="1496" w:type="dxa"/>
            <w:gridSpan w:val="3"/>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sz w:val="18"/>
                <w:szCs w:val="18"/>
              </w:rPr>
            </w:pPr>
            <w:r w:rsidRPr="009C1F1A">
              <w:rPr>
                <w:sz w:val="18"/>
                <w:szCs w:val="18"/>
              </w:rPr>
              <w:t>(наименование потребителя)</w:t>
            </w:r>
          </w:p>
        </w:tc>
        <w:tc>
          <w:tcPr>
            <w:tcW w:w="1700" w:type="dxa"/>
            <w:gridSpan w:val="3"/>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sz w:val="18"/>
                <w:szCs w:val="18"/>
              </w:rPr>
            </w:pPr>
            <w:r w:rsidRPr="009C1F1A">
              <w:rPr>
                <w:sz w:val="18"/>
                <w:szCs w:val="18"/>
              </w:rPr>
              <w:t> </w:t>
            </w:r>
          </w:p>
        </w:tc>
        <w:tc>
          <w:tcPr>
            <w:tcW w:w="1198" w:type="dxa"/>
            <w:gridSpan w:val="3"/>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930" w:type="dxa"/>
            <w:gridSpan w:val="5"/>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1134" w:type="dxa"/>
            <w:gridSpan w:val="5"/>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258" w:type="dxa"/>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236" w:type="dxa"/>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236" w:type="dxa"/>
            <w:tcBorders>
              <w:top w:val="nil"/>
              <w:left w:val="nil"/>
              <w:bottom w:val="single" w:sz="8" w:space="0" w:color="auto"/>
              <w:right w:val="nil"/>
            </w:tcBorders>
            <w:shd w:val="clear" w:color="auto" w:fill="auto"/>
            <w:noWrap/>
            <w:hideMark/>
          </w:tcPr>
          <w:p w:rsidR="001A1CCA" w:rsidRPr="009C1F1A" w:rsidRDefault="001A1CCA" w:rsidP="001A1CCA">
            <w:pPr>
              <w:widowControl/>
              <w:suppressAutoHyphens w:val="0"/>
              <w:jc w:val="center"/>
              <w:rPr>
                <w:i/>
                <w:iCs/>
                <w:sz w:val="20"/>
                <w:szCs w:val="20"/>
              </w:rPr>
            </w:pPr>
            <w:r w:rsidRPr="009C1F1A">
              <w:rPr>
                <w:i/>
                <w:iCs/>
                <w:sz w:val="20"/>
                <w:szCs w:val="20"/>
              </w:rPr>
              <w:t> </w:t>
            </w:r>
          </w:p>
        </w:tc>
        <w:tc>
          <w:tcPr>
            <w:tcW w:w="237" w:type="dxa"/>
            <w:tcBorders>
              <w:top w:val="nil"/>
              <w:left w:val="nil"/>
              <w:bottom w:val="single" w:sz="8" w:space="0" w:color="auto"/>
              <w:right w:val="nil"/>
            </w:tcBorders>
            <w:shd w:val="clear" w:color="auto" w:fill="auto"/>
            <w:noWrap/>
            <w:vAlign w:val="bottom"/>
            <w:hideMark/>
          </w:tcPr>
          <w:p w:rsidR="001A1CCA" w:rsidRPr="009C1F1A" w:rsidRDefault="001A1CCA" w:rsidP="00CC478A">
            <w:pPr>
              <w:widowControl/>
              <w:suppressAutoHyphens w:val="0"/>
              <w:ind w:left="-4361" w:right="3389"/>
              <w:rPr>
                <w:sz w:val="22"/>
                <w:szCs w:val="22"/>
              </w:rPr>
            </w:pPr>
          </w:p>
        </w:tc>
      </w:tr>
      <w:tr w:rsidR="001A1CCA" w:rsidRPr="009C1F1A" w:rsidTr="00CC478A">
        <w:trPr>
          <w:gridAfter w:val="10"/>
          <w:wAfter w:w="2515" w:type="dxa"/>
          <w:trHeight w:val="769"/>
        </w:trPr>
        <w:tc>
          <w:tcPr>
            <w:tcW w:w="15324" w:type="dxa"/>
            <w:gridSpan w:val="3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1CCA" w:rsidRPr="009C1F1A" w:rsidRDefault="001A1CCA" w:rsidP="001A1CCA">
            <w:pPr>
              <w:widowControl/>
              <w:suppressAutoHyphens w:val="0"/>
              <w:jc w:val="center"/>
              <w:rPr>
                <w:b/>
                <w:bCs/>
                <w:sz w:val="20"/>
                <w:szCs w:val="20"/>
              </w:rPr>
            </w:pPr>
            <w:r w:rsidRPr="009C1F1A">
              <w:rPr>
                <w:b/>
                <w:bCs/>
                <w:sz w:val="20"/>
                <w:szCs w:val="20"/>
              </w:rPr>
              <w:t xml:space="preserve">Электрическая энергия, </w:t>
            </w:r>
            <w:proofErr w:type="spellStart"/>
            <w:r w:rsidRPr="009C1F1A">
              <w:rPr>
                <w:b/>
                <w:bCs/>
                <w:sz w:val="20"/>
                <w:szCs w:val="20"/>
              </w:rPr>
              <w:t>тыс</w:t>
            </w:r>
            <w:proofErr w:type="gramStart"/>
            <w:r w:rsidRPr="009C1F1A">
              <w:rPr>
                <w:b/>
                <w:bCs/>
                <w:sz w:val="20"/>
                <w:szCs w:val="20"/>
              </w:rPr>
              <w:t>.к</w:t>
            </w:r>
            <w:proofErr w:type="gramEnd"/>
            <w:r w:rsidRPr="009C1F1A">
              <w:rPr>
                <w:b/>
                <w:bCs/>
                <w:sz w:val="20"/>
                <w:szCs w:val="20"/>
              </w:rPr>
              <w:t>Втч</w:t>
            </w:r>
            <w:proofErr w:type="spellEnd"/>
          </w:p>
        </w:tc>
      </w:tr>
      <w:tr w:rsidR="00CC478A" w:rsidRPr="009C1F1A" w:rsidTr="00CC478A">
        <w:trPr>
          <w:gridAfter w:val="10"/>
          <w:wAfter w:w="2515" w:type="dxa"/>
          <w:trHeight w:val="649"/>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 xml:space="preserve">№ </w:t>
            </w:r>
            <w:proofErr w:type="gramStart"/>
            <w:r w:rsidRPr="009C1F1A">
              <w:rPr>
                <w:sz w:val="18"/>
                <w:szCs w:val="18"/>
              </w:rPr>
              <w:t>п</w:t>
            </w:r>
            <w:proofErr w:type="gramEnd"/>
            <w:r w:rsidRPr="009C1F1A">
              <w:rPr>
                <w:sz w:val="18"/>
                <w:szCs w:val="18"/>
              </w:rPr>
              <w:t>/п</w:t>
            </w:r>
          </w:p>
        </w:tc>
        <w:tc>
          <w:tcPr>
            <w:tcW w:w="1740" w:type="dxa"/>
            <w:vMerge w:val="restart"/>
            <w:tcBorders>
              <w:top w:val="nil"/>
              <w:left w:val="single" w:sz="4" w:space="0" w:color="auto"/>
              <w:bottom w:val="single" w:sz="8" w:space="0" w:color="000000"/>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Наименование группы потребителей</w:t>
            </w:r>
          </w:p>
        </w:tc>
        <w:tc>
          <w:tcPr>
            <w:tcW w:w="2433" w:type="dxa"/>
            <w:gridSpan w:val="3"/>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Уровень напряжения</w:t>
            </w:r>
          </w:p>
        </w:tc>
        <w:tc>
          <w:tcPr>
            <w:tcW w:w="2552" w:type="dxa"/>
            <w:gridSpan w:val="5"/>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1 квартал</w:t>
            </w:r>
          </w:p>
        </w:tc>
        <w:tc>
          <w:tcPr>
            <w:tcW w:w="2268" w:type="dxa"/>
            <w:gridSpan w:val="6"/>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2 квартал</w:t>
            </w:r>
          </w:p>
        </w:tc>
        <w:tc>
          <w:tcPr>
            <w:tcW w:w="2409" w:type="dxa"/>
            <w:gridSpan w:val="4"/>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3 квартал</w:t>
            </w:r>
          </w:p>
        </w:tc>
        <w:tc>
          <w:tcPr>
            <w:tcW w:w="2552" w:type="dxa"/>
            <w:gridSpan w:val="7"/>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4 квартал</w:t>
            </w:r>
          </w:p>
        </w:tc>
        <w:tc>
          <w:tcPr>
            <w:tcW w:w="850" w:type="dxa"/>
            <w:gridSpan w:val="5"/>
            <w:vMerge w:val="restart"/>
            <w:tcBorders>
              <w:top w:val="nil"/>
              <w:left w:val="single" w:sz="4" w:space="0" w:color="auto"/>
              <w:bottom w:val="single" w:sz="8" w:space="0" w:color="000000"/>
              <w:right w:val="single" w:sz="8" w:space="0" w:color="auto"/>
            </w:tcBorders>
            <w:shd w:val="clear" w:color="auto" w:fill="auto"/>
            <w:vAlign w:val="center"/>
            <w:hideMark/>
          </w:tcPr>
          <w:p w:rsidR="001A1CCA" w:rsidRPr="009C1F1A" w:rsidRDefault="001A1CCA" w:rsidP="00241373">
            <w:pPr>
              <w:widowControl/>
              <w:suppressAutoHyphens w:val="0"/>
              <w:jc w:val="center"/>
              <w:rPr>
                <w:sz w:val="18"/>
                <w:szCs w:val="18"/>
              </w:rPr>
            </w:pPr>
            <w:r w:rsidRPr="009C1F1A">
              <w:rPr>
                <w:sz w:val="18"/>
                <w:szCs w:val="18"/>
              </w:rPr>
              <w:t>201</w:t>
            </w:r>
            <w:r w:rsidR="004C083B">
              <w:rPr>
                <w:sz w:val="18"/>
                <w:szCs w:val="18"/>
              </w:rPr>
              <w:t>9</w:t>
            </w:r>
            <w:r w:rsidRPr="009C1F1A">
              <w:rPr>
                <w:sz w:val="18"/>
                <w:szCs w:val="18"/>
              </w:rPr>
              <w:t xml:space="preserve">  год</w:t>
            </w:r>
          </w:p>
        </w:tc>
      </w:tr>
      <w:tr w:rsidR="00CC478A" w:rsidRPr="009C1F1A" w:rsidTr="00CC478A">
        <w:trPr>
          <w:gridAfter w:val="10"/>
          <w:wAfter w:w="2515" w:type="dxa"/>
          <w:trHeight w:val="945"/>
        </w:trPr>
        <w:tc>
          <w:tcPr>
            <w:tcW w:w="520" w:type="dxa"/>
            <w:vMerge/>
            <w:tcBorders>
              <w:top w:val="nil"/>
              <w:left w:val="single" w:sz="8" w:space="0" w:color="auto"/>
              <w:bottom w:val="single" w:sz="8" w:space="0" w:color="000000"/>
              <w:right w:val="single" w:sz="4" w:space="0" w:color="auto"/>
            </w:tcBorders>
            <w:vAlign w:val="center"/>
            <w:hideMark/>
          </w:tcPr>
          <w:p w:rsidR="001A1CCA" w:rsidRPr="009C1F1A" w:rsidRDefault="001A1CCA" w:rsidP="001A1CCA">
            <w:pPr>
              <w:widowControl/>
              <w:suppressAutoHyphens w:val="0"/>
              <w:rPr>
                <w:sz w:val="18"/>
                <w:szCs w:val="18"/>
              </w:rPr>
            </w:pPr>
          </w:p>
        </w:tc>
        <w:tc>
          <w:tcPr>
            <w:tcW w:w="1740" w:type="dxa"/>
            <w:vMerge/>
            <w:tcBorders>
              <w:top w:val="nil"/>
              <w:left w:val="single" w:sz="4" w:space="0" w:color="auto"/>
              <w:bottom w:val="single" w:sz="8" w:space="0" w:color="000000"/>
              <w:right w:val="single" w:sz="4" w:space="0" w:color="auto"/>
            </w:tcBorders>
            <w:vAlign w:val="center"/>
            <w:hideMark/>
          </w:tcPr>
          <w:p w:rsidR="001A1CCA" w:rsidRPr="009C1F1A" w:rsidRDefault="001A1CCA" w:rsidP="001A1CCA">
            <w:pPr>
              <w:widowControl/>
              <w:suppressAutoHyphens w:val="0"/>
              <w:rPr>
                <w:sz w:val="18"/>
                <w:szCs w:val="18"/>
              </w:rPr>
            </w:pPr>
          </w:p>
        </w:tc>
        <w:tc>
          <w:tcPr>
            <w:tcW w:w="2433" w:type="dxa"/>
            <w:gridSpan w:val="3"/>
            <w:tcBorders>
              <w:top w:val="single" w:sz="4" w:space="0" w:color="auto"/>
              <w:left w:val="nil"/>
              <w:bottom w:val="single" w:sz="8" w:space="0" w:color="auto"/>
              <w:right w:val="single" w:sz="4" w:space="0" w:color="000000"/>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по границе балансовой принадлежности</w:t>
            </w:r>
          </w:p>
        </w:tc>
        <w:tc>
          <w:tcPr>
            <w:tcW w:w="992"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Январь</w:t>
            </w:r>
          </w:p>
        </w:tc>
        <w:tc>
          <w:tcPr>
            <w:tcW w:w="993"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Февраль</w:t>
            </w:r>
          </w:p>
        </w:tc>
        <w:tc>
          <w:tcPr>
            <w:tcW w:w="567" w:type="dxa"/>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Март</w:t>
            </w:r>
          </w:p>
        </w:tc>
        <w:tc>
          <w:tcPr>
            <w:tcW w:w="708"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Апрель</w:t>
            </w:r>
          </w:p>
        </w:tc>
        <w:tc>
          <w:tcPr>
            <w:tcW w:w="709"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Май</w:t>
            </w:r>
          </w:p>
        </w:tc>
        <w:tc>
          <w:tcPr>
            <w:tcW w:w="851"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Июнь</w:t>
            </w:r>
          </w:p>
        </w:tc>
        <w:tc>
          <w:tcPr>
            <w:tcW w:w="708" w:type="dxa"/>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Июль</w:t>
            </w:r>
          </w:p>
        </w:tc>
        <w:tc>
          <w:tcPr>
            <w:tcW w:w="851"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Август</w:t>
            </w:r>
          </w:p>
        </w:tc>
        <w:tc>
          <w:tcPr>
            <w:tcW w:w="850" w:type="dxa"/>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Сентябрь</w:t>
            </w:r>
          </w:p>
        </w:tc>
        <w:tc>
          <w:tcPr>
            <w:tcW w:w="851" w:type="dxa"/>
            <w:gridSpan w:val="2"/>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Октябрь</w:t>
            </w:r>
          </w:p>
        </w:tc>
        <w:tc>
          <w:tcPr>
            <w:tcW w:w="850" w:type="dxa"/>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Ноябрь</w:t>
            </w:r>
          </w:p>
        </w:tc>
        <w:tc>
          <w:tcPr>
            <w:tcW w:w="851" w:type="dxa"/>
            <w:gridSpan w:val="4"/>
            <w:tcBorders>
              <w:top w:val="nil"/>
              <w:left w:val="nil"/>
              <w:bottom w:val="single" w:sz="8"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Декабрь</w:t>
            </w:r>
          </w:p>
        </w:tc>
        <w:tc>
          <w:tcPr>
            <w:tcW w:w="850" w:type="dxa"/>
            <w:gridSpan w:val="5"/>
            <w:vMerge/>
            <w:tcBorders>
              <w:top w:val="nil"/>
              <w:left w:val="single" w:sz="4" w:space="0" w:color="auto"/>
              <w:bottom w:val="single" w:sz="8" w:space="0" w:color="000000"/>
              <w:right w:val="single" w:sz="8" w:space="0" w:color="auto"/>
            </w:tcBorders>
            <w:vAlign w:val="center"/>
            <w:hideMark/>
          </w:tcPr>
          <w:p w:rsidR="001A1CCA" w:rsidRPr="009C1F1A" w:rsidRDefault="001A1CCA" w:rsidP="001A1CCA">
            <w:pPr>
              <w:widowControl/>
              <w:suppressAutoHyphens w:val="0"/>
              <w:rPr>
                <w:sz w:val="18"/>
                <w:szCs w:val="18"/>
              </w:rPr>
            </w:pPr>
          </w:p>
        </w:tc>
      </w:tr>
      <w:tr w:rsidR="00CC478A" w:rsidRPr="009C1F1A" w:rsidTr="00CC478A">
        <w:trPr>
          <w:gridAfter w:val="10"/>
          <w:wAfter w:w="2515" w:type="dxa"/>
          <w:trHeight w:val="315"/>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2"/>
                <w:szCs w:val="22"/>
              </w:rPr>
            </w:pPr>
            <w:r w:rsidRPr="009C1F1A">
              <w:rPr>
                <w:sz w:val="22"/>
                <w:szCs w:val="22"/>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gridSpan w:val="5"/>
            <w:tcBorders>
              <w:top w:val="single" w:sz="4"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single" w:sz="4"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single" w:sz="4"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pPr>
            <w:r w:rsidRPr="009C1F1A">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1A1CCA" w:rsidRPr="009C1F1A" w:rsidTr="00CC478A">
        <w:trPr>
          <w:gridAfter w:val="10"/>
          <w:wAfter w:w="2515" w:type="dxa"/>
          <w:trHeight w:val="769"/>
        </w:trPr>
        <w:tc>
          <w:tcPr>
            <w:tcW w:w="15324" w:type="dxa"/>
            <w:gridSpan w:val="3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1CCA" w:rsidRPr="009C1F1A" w:rsidRDefault="001A1CCA" w:rsidP="001A1CCA">
            <w:pPr>
              <w:widowControl/>
              <w:suppressAutoHyphens w:val="0"/>
              <w:jc w:val="center"/>
              <w:rPr>
                <w:b/>
                <w:bCs/>
                <w:sz w:val="20"/>
                <w:szCs w:val="20"/>
              </w:rPr>
            </w:pPr>
            <w:r w:rsidRPr="009C1F1A">
              <w:rPr>
                <w:b/>
                <w:bCs/>
                <w:sz w:val="20"/>
                <w:szCs w:val="20"/>
              </w:rPr>
              <w:t>Заявленная мощность, кВт</w:t>
            </w:r>
          </w:p>
        </w:tc>
      </w:tr>
      <w:tr w:rsidR="00CC478A" w:rsidRPr="009C1F1A" w:rsidTr="00CC478A">
        <w:trPr>
          <w:gridAfter w:val="10"/>
          <w:wAfter w:w="2515" w:type="dxa"/>
          <w:trHeight w:val="649"/>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 xml:space="preserve">№ </w:t>
            </w:r>
            <w:proofErr w:type="gramStart"/>
            <w:r w:rsidRPr="009C1F1A">
              <w:rPr>
                <w:sz w:val="18"/>
                <w:szCs w:val="18"/>
              </w:rPr>
              <w:t>п</w:t>
            </w:r>
            <w:proofErr w:type="gramEnd"/>
            <w:r w:rsidRPr="009C1F1A">
              <w:rPr>
                <w:sz w:val="18"/>
                <w:szCs w:val="18"/>
              </w:rPr>
              <w:t>/п</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Наименование группы потребителей</w:t>
            </w:r>
          </w:p>
        </w:tc>
        <w:tc>
          <w:tcPr>
            <w:tcW w:w="2433" w:type="dxa"/>
            <w:gridSpan w:val="3"/>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Уровень напряжения</w:t>
            </w:r>
          </w:p>
        </w:tc>
        <w:tc>
          <w:tcPr>
            <w:tcW w:w="2552" w:type="dxa"/>
            <w:gridSpan w:val="5"/>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1 квартал</w:t>
            </w:r>
          </w:p>
        </w:tc>
        <w:tc>
          <w:tcPr>
            <w:tcW w:w="2268" w:type="dxa"/>
            <w:gridSpan w:val="6"/>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2 квартал</w:t>
            </w:r>
          </w:p>
        </w:tc>
        <w:tc>
          <w:tcPr>
            <w:tcW w:w="2409" w:type="dxa"/>
            <w:gridSpan w:val="4"/>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3 квартал</w:t>
            </w:r>
          </w:p>
        </w:tc>
        <w:tc>
          <w:tcPr>
            <w:tcW w:w="2552" w:type="dxa"/>
            <w:gridSpan w:val="7"/>
            <w:tcBorders>
              <w:top w:val="single" w:sz="8" w:space="0" w:color="auto"/>
              <w:left w:val="nil"/>
              <w:bottom w:val="single" w:sz="4" w:space="0" w:color="auto"/>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4 квартал</w:t>
            </w:r>
          </w:p>
        </w:tc>
        <w:tc>
          <w:tcPr>
            <w:tcW w:w="850" w:type="dxa"/>
            <w:gridSpan w:val="5"/>
            <w:vMerge w:val="restart"/>
            <w:tcBorders>
              <w:top w:val="nil"/>
              <w:left w:val="single" w:sz="4" w:space="0" w:color="auto"/>
              <w:bottom w:val="single" w:sz="4" w:space="0" w:color="auto"/>
              <w:right w:val="single" w:sz="8" w:space="0" w:color="auto"/>
            </w:tcBorders>
            <w:shd w:val="clear" w:color="auto" w:fill="auto"/>
            <w:vAlign w:val="center"/>
            <w:hideMark/>
          </w:tcPr>
          <w:p w:rsidR="001A1CCA" w:rsidRPr="009C1F1A" w:rsidRDefault="001A1CCA" w:rsidP="00241373">
            <w:pPr>
              <w:widowControl/>
              <w:suppressAutoHyphens w:val="0"/>
              <w:jc w:val="center"/>
              <w:rPr>
                <w:sz w:val="18"/>
                <w:szCs w:val="18"/>
              </w:rPr>
            </w:pPr>
            <w:r w:rsidRPr="009C1F1A">
              <w:rPr>
                <w:sz w:val="18"/>
                <w:szCs w:val="18"/>
              </w:rPr>
              <w:t>201</w:t>
            </w:r>
            <w:r w:rsidR="004C083B">
              <w:rPr>
                <w:sz w:val="18"/>
                <w:szCs w:val="18"/>
              </w:rPr>
              <w:t>9</w:t>
            </w:r>
            <w:r w:rsidRPr="009C1F1A">
              <w:rPr>
                <w:sz w:val="18"/>
                <w:szCs w:val="18"/>
              </w:rPr>
              <w:t xml:space="preserve">  год</w:t>
            </w:r>
          </w:p>
        </w:tc>
      </w:tr>
      <w:tr w:rsidR="00CC478A" w:rsidRPr="009C1F1A" w:rsidTr="00CC478A">
        <w:trPr>
          <w:gridAfter w:val="10"/>
          <w:wAfter w:w="2515" w:type="dxa"/>
          <w:trHeight w:val="945"/>
        </w:trPr>
        <w:tc>
          <w:tcPr>
            <w:tcW w:w="520" w:type="dxa"/>
            <w:vMerge/>
            <w:tcBorders>
              <w:top w:val="nil"/>
              <w:left w:val="single" w:sz="8" w:space="0" w:color="auto"/>
              <w:bottom w:val="single" w:sz="4" w:space="0" w:color="auto"/>
              <w:right w:val="single" w:sz="4" w:space="0" w:color="auto"/>
            </w:tcBorders>
            <w:vAlign w:val="center"/>
            <w:hideMark/>
          </w:tcPr>
          <w:p w:rsidR="001A1CCA" w:rsidRPr="009C1F1A" w:rsidRDefault="001A1CCA" w:rsidP="001A1CCA">
            <w:pPr>
              <w:widowControl/>
              <w:suppressAutoHyphens w:val="0"/>
              <w:rPr>
                <w:sz w:val="18"/>
                <w:szCs w:val="18"/>
              </w:rPr>
            </w:pPr>
          </w:p>
        </w:tc>
        <w:tc>
          <w:tcPr>
            <w:tcW w:w="1740" w:type="dxa"/>
            <w:vMerge/>
            <w:tcBorders>
              <w:top w:val="nil"/>
              <w:left w:val="single" w:sz="4" w:space="0" w:color="auto"/>
              <w:bottom w:val="single" w:sz="4" w:space="0" w:color="auto"/>
              <w:right w:val="single" w:sz="4" w:space="0" w:color="auto"/>
            </w:tcBorders>
            <w:vAlign w:val="center"/>
            <w:hideMark/>
          </w:tcPr>
          <w:p w:rsidR="001A1CCA" w:rsidRPr="009C1F1A" w:rsidRDefault="001A1CCA" w:rsidP="001A1CCA">
            <w:pPr>
              <w:widowControl/>
              <w:suppressAutoHyphens w:val="0"/>
              <w:rPr>
                <w:sz w:val="18"/>
                <w:szCs w:val="18"/>
              </w:rPr>
            </w:pPr>
          </w:p>
        </w:tc>
        <w:tc>
          <w:tcPr>
            <w:tcW w:w="1441" w:type="dxa"/>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4"/>
                <w:szCs w:val="14"/>
              </w:rPr>
            </w:pPr>
            <w:r w:rsidRPr="009C1F1A">
              <w:rPr>
                <w:sz w:val="14"/>
                <w:szCs w:val="14"/>
              </w:rPr>
              <w:t>по границе балансовой  принадлежности</w:t>
            </w:r>
          </w:p>
        </w:tc>
        <w:tc>
          <w:tcPr>
            <w:tcW w:w="992" w:type="dxa"/>
            <w:gridSpan w:val="2"/>
            <w:tcBorders>
              <w:top w:val="nil"/>
              <w:left w:val="nil"/>
              <w:bottom w:val="nil"/>
              <w:right w:val="single" w:sz="4" w:space="0" w:color="auto"/>
            </w:tcBorders>
            <w:shd w:val="clear" w:color="000000" w:fill="FFFFFF"/>
            <w:vAlign w:val="center"/>
            <w:hideMark/>
          </w:tcPr>
          <w:p w:rsidR="001A1CCA" w:rsidRPr="009C1F1A" w:rsidRDefault="001A1CCA" w:rsidP="001A1CCA">
            <w:pPr>
              <w:widowControl/>
              <w:suppressAutoHyphens w:val="0"/>
              <w:jc w:val="center"/>
              <w:rPr>
                <w:sz w:val="16"/>
                <w:szCs w:val="16"/>
              </w:rPr>
            </w:pPr>
            <w:r w:rsidRPr="009C1F1A">
              <w:rPr>
                <w:sz w:val="16"/>
                <w:szCs w:val="16"/>
              </w:rPr>
              <w:t>Максимальная мощность (кВт)</w:t>
            </w:r>
          </w:p>
        </w:tc>
        <w:tc>
          <w:tcPr>
            <w:tcW w:w="992"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Январь</w:t>
            </w:r>
          </w:p>
        </w:tc>
        <w:tc>
          <w:tcPr>
            <w:tcW w:w="993"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Февраль</w:t>
            </w:r>
          </w:p>
        </w:tc>
        <w:tc>
          <w:tcPr>
            <w:tcW w:w="567" w:type="dxa"/>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Март</w:t>
            </w:r>
          </w:p>
        </w:tc>
        <w:tc>
          <w:tcPr>
            <w:tcW w:w="708"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Апрель</w:t>
            </w:r>
          </w:p>
        </w:tc>
        <w:tc>
          <w:tcPr>
            <w:tcW w:w="709"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Май</w:t>
            </w:r>
          </w:p>
        </w:tc>
        <w:tc>
          <w:tcPr>
            <w:tcW w:w="851"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Июнь</w:t>
            </w:r>
          </w:p>
        </w:tc>
        <w:tc>
          <w:tcPr>
            <w:tcW w:w="708" w:type="dxa"/>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Июль</w:t>
            </w:r>
          </w:p>
        </w:tc>
        <w:tc>
          <w:tcPr>
            <w:tcW w:w="851"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Август</w:t>
            </w:r>
          </w:p>
        </w:tc>
        <w:tc>
          <w:tcPr>
            <w:tcW w:w="850" w:type="dxa"/>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Сентябрь</w:t>
            </w:r>
          </w:p>
        </w:tc>
        <w:tc>
          <w:tcPr>
            <w:tcW w:w="851" w:type="dxa"/>
            <w:gridSpan w:val="2"/>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Октябрь</w:t>
            </w:r>
          </w:p>
        </w:tc>
        <w:tc>
          <w:tcPr>
            <w:tcW w:w="850" w:type="dxa"/>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Ноябрь</w:t>
            </w:r>
          </w:p>
        </w:tc>
        <w:tc>
          <w:tcPr>
            <w:tcW w:w="851" w:type="dxa"/>
            <w:gridSpan w:val="4"/>
            <w:tcBorders>
              <w:top w:val="nil"/>
              <w:left w:val="nil"/>
              <w:bottom w:val="nil"/>
              <w:right w:val="single" w:sz="4" w:space="0" w:color="auto"/>
            </w:tcBorders>
            <w:shd w:val="clear" w:color="auto" w:fill="auto"/>
            <w:vAlign w:val="center"/>
            <w:hideMark/>
          </w:tcPr>
          <w:p w:rsidR="001A1CCA" w:rsidRPr="009C1F1A" w:rsidRDefault="001A1CCA" w:rsidP="001A1CCA">
            <w:pPr>
              <w:widowControl/>
              <w:suppressAutoHyphens w:val="0"/>
              <w:jc w:val="center"/>
              <w:rPr>
                <w:sz w:val="18"/>
                <w:szCs w:val="18"/>
              </w:rPr>
            </w:pPr>
            <w:r w:rsidRPr="009C1F1A">
              <w:rPr>
                <w:sz w:val="18"/>
                <w:szCs w:val="18"/>
              </w:rPr>
              <w:t>Декабрь</w:t>
            </w:r>
          </w:p>
        </w:tc>
        <w:tc>
          <w:tcPr>
            <w:tcW w:w="850" w:type="dxa"/>
            <w:gridSpan w:val="5"/>
            <w:vMerge/>
            <w:tcBorders>
              <w:top w:val="nil"/>
              <w:left w:val="single" w:sz="4" w:space="0" w:color="auto"/>
              <w:bottom w:val="single" w:sz="4" w:space="0" w:color="auto"/>
              <w:right w:val="single" w:sz="8" w:space="0" w:color="auto"/>
            </w:tcBorders>
            <w:vAlign w:val="center"/>
            <w:hideMark/>
          </w:tcPr>
          <w:p w:rsidR="001A1CCA" w:rsidRPr="009C1F1A" w:rsidRDefault="001A1CCA" w:rsidP="001A1CCA">
            <w:pPr>
              <w:widowControl/>
              <w:suppressAutoHyphens w:val="0"/>
              <w:rPr>
                <w:sz w:val="18"/>
                <w:szCs w:val="18"/>
              </w:rPr>
            </w:pPr>
          </w:p>
        </w:tc>
      </w:tr>
      <w:tr w:rsidR="00CC478A" w:rsidRPr="009C1F1A" w:rsidTr="00CC478A">
        <w:trPr>
          <w:gridAfter w:val="10"/>
          <w:wAfter w:w="2515" w:type="dxa"/>
          <w:trHeight w:val="31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1</w:t>
            </w:r>
          </w:p>
        </w:tc>
        <w:tc>
          <w:tcPr>
            <w:tcW w:w="1740"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2"/>
                <w:szCs w:val="22"/>
              </w:rPr>
            </w:pPr>
            <w:r w:rsidRPr="009C1F1A">
              <w:rPr>
                <w:sz w:val="22"/>
                <w:szCs w:val="22"/>
              </w:rPr>
              <w:t> </w:t>
            </w:r>
          </w:p>
        </w:tc>
        <w:tc>
          <w:tcPr>
            <w:tcW w:w="1441"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993"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1" w:type="dxa"/>
            <w:gridSpan w:val="4"/>
            <w:tcBorders>
              <w:top w:val="single" w:sz="8"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c>
          <w:tcPr>
            <w:tcW w:w="850" w:type="dxa"/>
            <w:gridSpan w:val="5"/>
            <w:tcBorders>
              <w:top w:val="single" w:sz="8"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lastRenderedPageBreak/>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single" w:sz="4"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СН-2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single" w:sz="4" w:space="0" w:color="auto"/>
              <w:left w:val="nil"/>
              <w:bottom w:val="single" w:sz="4"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CC478A" w:rsidRPr="009C1F1A" w:rsidTr="00CC478A">
        <w:trPr>
          <w:gridAfter w:val="10"/>
          <w:wAfter w:w="2515" w:type="dxa"/>
          <w:trHeight w:val="330"/>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74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rPr>
                <w:sz w:val="18"/>
                <w:szCs w:val="18"/>
              </w:rPr>
            </w:pPr>
            <w:r w:rsidRPr="009C1F1A">
              <w:rPr>
                <w:sz w:val="18"/>
                <w:szCs w:val="18"/>
              </w:rPr>
              <w:t> </w:t>
            </w:r>
          </w:p>
        </w:tc>
        <w:tc>
          <w:tcPr>
            <w:tcW w:w="1441"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НН</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jc w:val="center"/>
              <w:rPr>
                <w:sz w:val="18"/>
                <w:szCs w:val="18"/>
              </w:rPr>
            </w:pPr>
            <w:r w:rsidRPr="009C1F1A">
              <w:rPr>
                <w:sz w:val="18"/>
                <w:szCs w:val="18"/>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567"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708"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1A1CCA" w:rsidRPr="009C1F1A" w:rsidRDefault="001A1CCA" w:rsidP="001A1CCA">
            <w:pPr>
              <w:widowControl/>
              <w:suppressAutoHyphens w:val="0"/>
            </w:pPr>
            <w:r w:rsidRPr="009C1F1A">
              <w:t> </w:t>
            </w:r>
          </w:p>
        </w:tc>
        <w:tc>
          <w:tcPr>
            <w:tcW w:w="850" w:type="dxa"/>
            <w:gridSpan w:val="5"/>
            <w:tcBorders>
              <w:top w:val="nil"/>
              <w:left w:val="nil"/>
              <w:bottom w:val="single" w:sz="8" w:space="0" w:color="auto"/>
              <w:right w:val="single" w:sz="8" w:space="0" w:color="auto"/>
            </w:tcBorders>
            <w:shd w:val="clear" w:color="auto" w:fill="auto"/>
            <w:noWrap/>
            <w:vAlign w:val="bottom"/>
            <w:hideMark/>
          </w:tcPr>
          <w:p w:rsidR="001A1CCA" w:rsidRPr="009C1F1A" w:rsidRDefault="001A1CCA" w:rsidP="001A1CCA">
            <w:pPr>
              <w:widowControl/>
              <w:suppressAutoHyphens w:val="0"/>
            </w:pPr>
            <w:r w:rsidRPr="009C1F1A">
              <w:t> </w:t>
            </w:r>
          </w:p>
        </w:tc>
      </w:tr>
      <w:tr w:rsidR="001A1CCA" w:rsidRPr="009C1F1A" w:rsidTr="00CC478A">
        <w:trPr>
          <w:gridAfter w:val="10"/>
          <w:wAfter w:w="2515" w:type="dxa"/>
          <w:trHeight w:val="758"/>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318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ГАРАНТИРУЮЩИЙ ПОСТАВЩИК:</w:t>
            </w: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993"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567"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708"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709"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85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1559" w:type="dxa"/>
            <w:gridSpan w:val="3"/>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r w:rsidRPr="009C1F1A">
              <w:rPr>
                <w:sz w:val="20"/>
                <w:szCs w:val="20"/>
              </w:rPr>
              <w:t>ЗАКАЗЧИК:</w:t>
            </w:r>
          </w:p>
        </w:tc>
        <w:tc>
          <w:tcPr>
            <w:tcW w:w="85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rPr>
                <w:sz w:val="20"/>
                <w:szCs w:val="20"/>
              </w:rPr>
            </w:pPr>
          </w:p>
        </w:tc>
        <w:tc>
          <w:tcPr>
            <w:tcW w:w="85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1" w:type="dxa"/>
            <w:gridSpan w:val="4"/>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0" w:type="dxa"/>
            <w:gridSpan w:val="5"/>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r>
      <w:tr w:rsidR="001A1CCA" w:rsidRPr="009C1F1A" w:rsidTr="00CC478A">
        <w:trPr>
          <w:gridAfter w:val="9"/>
          <w:wAfter w:w="2490" w:type="dxa"/>
          <w:trHeight w:val="518"/>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1740" w:type="dxa"/>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1441" w:type="dxa"/>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992" w:type="dxa"/>
            <w:gridSpan w:val="2"/>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993"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567"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8"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9"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409" w:type="dxa"/>
            <w:gridSpan w:val="4"/>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207" w:type="dxa"/>
            <w:gridSpan w:val="5"/>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76" w:type="dxa"/>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36" w:type="dxa"/>
            <w:gridSpan w:val="2"/>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r>
      <w:tr w:rsidR="001A1CCA" w:rsidRPr="009C1F1A" w:rsidTr="00CC478A">
        <w:trPr>
          <w:gridAfter w:val="9"/>
          <w:wAfter w:w="2490" w:type="dxa"/>
          <w:trHeight w:val="518"/>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1740" w:type="dxa"/>
            <w:tcBorders>
              <w:top w:val="nil"/>
              <w:left w:val="nil"/>
              <w:bottom w:val="single" w:sz="4" w:space="0" w:color="auto"/>
              <w:right w:val="nil"/>
            </w:tcBorders>
            <w:shd w:val="clear" w:color="auto" w:fill="auto"/>
            <w:noWrap/>
            <w:vAlign w:val="bottom"/>
            <w:hideMark/>
          </w:tcPr>
          <w:p w:rsidR="001A1CCA" w:rsidRPr="009C1F1A" w:rsidRDefault="001A1CCA" w:rsidP="00CC478A">
            <w:pPr>
              <w:widowControl/>
              <w:suppressAutoHyphens w:val="0"/>
            </w:pPr>
          </w:p>
        </w:tc>
        <w:tc>
          <w:tcPr>
            <w:tcW w:w="1441" w:type="dxa"/>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p>
        </w:tc>
        <w:tc>
          <w:tcPr>
            <w:tcW w:w="992" w:type="dxa"/>
            <w:gridSpan w:val="2"/>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993"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567"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8"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9"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409" w:type="dxa"/>
            <w:gridSpan w:val="4"/>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207" w:type="dxa"/>
            <w:gridSpan w:val="5"/>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76" w:type="dxa"/>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36" w:type="dxa"/>
            <w:gridSpan w:val="2"/>
            <w:tcBorders>
              <w:top w:val="nil"/>
              <w:left w:val="nil"/>
              <w:bottom w:val="single" w:sz="4" w:space="0" w:color="auto"/>
              <w:right w:val="nil"/>
            </w:tcBorders>
            <w:shd w:val="clear" w:color="auto" w:fill="auto"/>
            <w:noWrap/>
            <w:vAlign w:val="bottom"/>
            <w:hideMark/>
          </w:tcPr>
          <w:p w:rsidR="001A1CCA" w:rsidRPr="009C1F1A" w:rsidRDefault="001A1CCA" w:rsidP="001A1CCA">
            <w:pPr>
              <w:widowControl/>
              <w:suppressAutoHyphens w:val="0"/>
            </w:pPr>
            <w:r w:rsidRPr="009C1F1A">
              <w:t> </w:t>
            </w: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r>
      <w:tr w:rsidR="001A1CCA" w:rsidRPr="009C1F1A" w:rsidTr="00CC478A">
        <w:trPr>
          <w:gridAfter w:val="9"/>
          <w:wAfter w:w="2490" w:type="dxa"/>
          <w:trHeight w:val="518"/>
        </w:trPr>
        <w:tc>
          <w:tcPr>
            <w:tcW w:w="52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1740"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r w:rsidRPr="009C1F1A">
              <w:t>М.П.</w:t>
            </w:r>
          </w:p>
        </w:tc>
        <w:tc>
          <w:tcPr>
            <w:tcW w:w="1441"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992"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993"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567"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8"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709"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851"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409" w:type="dxa"/>
            <w:gridSpan w:val="4"/>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r w:rsidRPr="009C1F1A">
              <w:t>М.П.</w:t>
            </w:r>
          </w:p>
        </w:tc>
        <w:tc>
          <w:tcPr>
            <w:tcW w:w="2207" w:type="dxa"/>
            <w:gridSpan w:val="5"/>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7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c>
          <w:tcPr>
            <w:tcW w:w="236" w:type="dxa"/>
            <w:gridSpan w:val="2"/>
            <w:tcBorders>
              <w:top w:val="nil"/>
              <w:left w:val="nil"/>
              <w:bottom w:val="nil"/>
              <w:right w:val="nil"/>
            </w:tcBorders>
            <w:shd w:val="clear" w:color="auto" w:fill="auto"/>
            <w:noWrap/>
            <w:vAlign w:val="bottom"/>
            <w:hideMark/>
          </w:tcPr>
          <w:p w:rsidR="001A1CCA" w:rsidRPr="009C1F1A" w:rsidRDefault="001A1CCA" w:rsidP="001A1CCA">
            <w:pPr>
              <w:widowControl/>
              <w:suppressAutoHyphens w:val="0"/>
            </w:pPr>
          </w:p>
        </w:tc>
      </w:tr>
    </w:tbl>
    <w:p w:rsidR="00D43BE8" w:rsidRPr="009C1F1A" w:rsidRDefault="00D43BE8" w:rsidP="00D4137D">
      <w:pPr>
        <w:ind w:right="-1"/>
        <w:jc w:val="center"/>
        <w:rPr>
          <w:b/>
          <w:sz w:val="28"/>
          <w:szCs w:val="28"/>
        </w:rPr>
      </w:pPr>
    </w:p>
    <w:p w:rsidR="00477C16" w:rsidRPr="009C1F1A" w:rsidRDefault="00477C16" w:rsidP="00477C16">
      <w:pPr>
        <w:widowControl/>
        <w:suppressAutoHyphens w:val="0"/>
        <w:rPr>
          <w:sz w:val="20"/>
          <w:szCs w:val="20"/>
        </w:rPr>
        <w:sectPr w:rsidR="00477C16" w:rsidRPr="009C1F1A" w:rsidSect="001A1CCA">
          <w:pgSz w:w="16838" w:h="11906" w:orient="landscape"/>
          <w:pgMar w:top="1474" w:right="1134" w:bottom="624" w:left="1134" w:header="709" w:footer="709" w:gutter="0"/>
          <w:cols w:space="708"/>
          <w:docGrid w:linePitch="360"/>
        </w:sectPr>
      </w:pPr>
    </w:p>
    <w:tbl>
      <w:tblPr>
        <w:tblW w:w="15800" w:type="dxa"/>
        <w:tblInd w:w="93" w:type="dxa"/>
        <w:tblLook w:val="04A0" w:firstRow="1" w:lastRow="0" w:firstColumn="1" w:lastColumn="0" w:noHBand="0" w:noVBand="1"/>
      </w:tblPr>
      <w:tblGrid>
        <w:gridCol w:w="1327"/>
        <w:gridCol w:w="154"/>
        <w:gridCol w:w="2034"/>
        <w:gridCol w:w="154"/>
        <w:gridCol w:w="2034"/>
        <w:gridCol w:w="153"/>
        <w:gridCol w:w="2027"/>
        <w:gridCol w:w="153"/>
        <w:gridCol w:w="2027"/>
        <w:gridCol w:w="158"/>
        <w:gridCol w:w="2254"/>
        <w:gridCol w:w="9"/>
        <w:gridCol w:w="2245"/>
        <w:gridCol w:w="1071"/>
      </w:tblGrid>
      <w:tr w:rsidR="00477C16" w:rsidRPr="009C1F1A" w:rsidTr="00241373">
        <w:trPr>
          <w:trHeight w:val="255"/>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7"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5"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54"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3325" w:type="dxa"/>
            <w:gridSpan w:val="3"/>
            <w:tcBorders>
              <w:top w:val="nil"/>
              <w:left w:val="nil"/>
              <w:bottom w:val="nil"/>
              <w:right w:val="nil"/>
            </w:tcBorders>
            <w:shd w:val="clear" w:color="auto" w:fill="auto"/>
            <w:noWrap/>
            <w:vAlign w:val="bottom"/>
            <w:hideMark/>
          </w:tcPr>
          <w:p w:rsidR="00477C16" w:rsidRPr="007C2460" w:rsidRDefault="00477C16" w:rsidP="00477C16">
            <w:pPr>
              <w:widowControl/>
              <w:suppressAutoHyphens w:val="0"/>
              <w:jc w:val="center"/>
              <w:rPr>
                <w:sz w:val="16"/>
                <w:szCs w:val="16"/>
              </w:rPr>
            </w:pPr>
            <w:r w:rsidRPr="007C2460">
              <w:rPr>
                <w:sz w:val="16"/>
                <w:szCs w:val="16"/>
              </w:rPr>
              <w:t>Приложение № 1.1</w:t>
            </w:r>
          </w:p>
        </w:tc>
      </w:tr>
      <w:tr w:rsidR="00477C16" w:rsidRPr="009C1F1A" w:rsidTr="00241373">
        <w:trPr>
          <w:trHeight w:val="255"/>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7"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5"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54"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3325" w:type="dxa"/>
            <w:gridSpan w:val="3"/>
            <w:tcBorders>
              <w:top w:val="nil"/>
              <w:left w:val="nil"/>
              <w:bottom w:val="nil"/>
              <w:right w:val="nil"/>
            </w:tcBorders>
            <w:shd w:val="clear" w:color="auto" w:fill="auto"/>
            <w:noWrap/>
            <w:vAlign w:val="bottom"/>
            <w:hideMark/>
          </w:tcPr>
          <w:p w:rsidR="00477C16" w:rsidRPr="007C2460" w:rsidRDefault="00543B0B" w:rsidP="00543B0B">
            <w:pPr>
              <w:widowControl/>
              <w:suppressAutoHyphens w:val="0"/>
              <w:jc w:val="center"/>
              <w:rPr>
                <w:sz w:val="16"/>
                <w:szCs w:val="16"/>
              </w:rPr>
            </w:pPr>
            <w:r>
              <w:rPr>
                <w:sz w:val="16"/>
                <w:szCs w:val="16"/>
              </w:rPr>
              <w:t xml:space="preserve">к проекту </w:t>
            </w:r>
            <w:r w:rsidR="00477C16" w:rsidRPr="007C2460">
              <w:rPr>
                <w:sz w:val="16"/>
                <w:szCs w:val="16"/>
              </w:rPr>
              <w:t>договор</w:t>
            </w:r>
            <w:r>
              <w:rPr>
                <w:sz w:val="16"/>
                <w:szCs w:val="16"/>
              </w:rPr>
              <w:t>а</w:t>
            </w:r>
            <w:r w:rsidR="00477C16" w:rsidRPr="007C2460">
              <w:rPr>
                <w:sz w:val="16"/>
                <w:szCs w:val="16"/>
              </w:rPr>
              <w:t xml:space="preserve"> энергоснабжения №</w:t>
            </w:r>
            <w:r w:rsidR="00241373">
              <w:rPr>
                <w:sz w:val="16"/>
                <w:szCs w:val="16"/>
              </w:rPr>
              <w:t>_____</w:t>
            </w:r>
            <w:r w:rsidR="00477C16" w:rsidRPr="007C2460">
              <w:rPr>
                <w:sz w:val="16"/>
                <w:szCs w:val="16"/>
              </w:rPr>
              <w:t>__</w:t>
            </w:r>
          </w:p>
        </w:tc>
      </w:tr>
      <w:tr w:rsidR="00477C16" w:rsidRPr="009C1F1A" w:rsidTr="00241373">
        <w:trPr>
          <w:trHeight w:val="255"/>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7"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5"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54"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3325" w:type="dxa"/>
            <w:gridSpan w:val="3"/>
            <w:tcBorders>
              <w:top w:val="nil"/>
              <w:left w:val="nil"/>
              <w:bottom w:val="nil"/>
              <w:right w:val="nil"/>
            </w:tcBorders>
            <w:shd w:val="clear" w:color="auto" w:fill="auto"/>
            <w:noWrap/>
            <w:vAlign w:val="bottom"/>
            <w:hideMark/>
          </w:tcPr>
          <w:p w:rsidR="00477C16" w:rsidRPr="007C2460" w:rsidRDefault="00477C16" w:rsidP="00477C16">
            <w:pPr>
              <w:widowControl/>
              <w:suppressAutoHyphens w:val="0"/>
              <w:jc w:val="center"/>
              <w:rPr>
                <w:sz w:val="16"/>
                <w:szCs w:val="16"/>
              </w:rPr>
            </w:pPr>
            <w:r w:rsidRPr="007C2460">
              <w:rPr>
                <w:sz w:val="16"/>
                <w:szCs w:val="16"/>
              </w:rPr>
              <w:t xml:space="preserve">от " </w:t>
            </w:r>
            <w:r w:rsidR="00241373">
              <w:rPr>
                <w:sz w:val="16"/>
                <w:szCs w:val="16"/>
              </w:rPr>
              <w:t>__________</w:t>
            </w:r>
            <w:r w:rsidRPr="007C2460">
              <w:rPr>
                <w:sz w:val="16"/>
                <w:szCs w:val="16"/>
              </w:rPr>
              <w:t>__ " __</w:t>
            </w:r>
            <w:r w:rsidR="00241373">
              <w:rPr>
                <w:sz w:val="16"/>
                <w:szCs w:val="16"/>
              </w:rPr>
              <w:t>________</w:t>
            </w:r>
            <w:r w:rsidRPr="007C2460">
              <w:rPr>
                <w:sz w:val="16"/>
                <w:szCs w:val="16"/>
              </w:rPr>
              <w:t xml:space="preserve">_____         </w:t>
            </w:r>
            <w:proofErr w:type="gramStart"/>
            <w:r w:rsidRPr="007C2460">
              <w:rPr>
                <w:sz w:val="16"/>
                <w:szCs w:val="16"/>
              </w:rPr>
              <w:t>г</w:t>
            </w:r>
            <w:proofErr w:type="gramEnd"/>
            <w:r w:rsidRPr="007C2460">
              <w:rPr>
                <w:sz w:val="16"/>
                <w:szCs w:val="16"/>
              </w:rPr>
              <w:t xml:space="preserve">.  </w:t>
            </w:r>
          </w:p>
        </w:tc>
      </w:tr>
      <w:tr w:rsidR="00477C16" w:rsidRPr="009C1F1A" w:rsidTr="00241373">
        <w:trPr>
          <w:trHeight w:val="135"/>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7"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jc w:val="center"/>
              <w:rPr>
                <w:sz w:val="20"/>
                <w:szCs w:val="20"/>
              </w:rPr>
            </w:pPr>
          </w:p>
        </w:tc>
        <w:tc>
          <w:tcPr>
            <w:tcW w:w="2185"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54"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3325"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trHeight w:val="255"/>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14319" w:type="dxa"/>
            <w:gridSpan w:val="12"/>
            <w:tcBorders>
              <w:top w:val="nil"/>
              <w:left w:val="nil"/>
              <w:bottom w:val="nil"/>
              <w:right w:val="nil"/>
            </w:tcBorders>
            <w:shd w:val="clear" w:color="auto" w:fill="auto"/>
            <w:noWrap/>
            <w:vAlign w:val="bottom"/>
            <w:hideMark/>
          </w:tcPr>
          <w:p w:rsidR="00477C16" w:rsidRPr="009C1F1A" w:rsidRDefault="00477C16" w:rsidP="00241373">
            <w:pPr>
              <w:widowControl/>
              <w:suppressAutoHyphens w:val="0"/>
              <w:jc w:val="center"/>
              <w:rPr>
                <w:b/>
                <w:bCs/>
                <w:sz w:val="20"/>
                <w:szCs w:val="20"/>
              </w:rPr>
            </w:pPr>
            <w:r w:rsidRPr="009C1F1A">
              <w:rPr>
                <w:b/>
                <w:bCs/>
                <w:sz w:val="20"/>
                <w:szCs w:val="20"/>
              </w:rPr>
              <w:t>ЛИМИТЫ БЮДЖЕТНЫХ ОБЯЗАТЕЛЬСТВ, ДОВЕД</w:t>
            </w:r>
            <w:r w:rsidR="00241373">
              <w:rPr>
                <w:b/>
                <w:bCs/>
                <w:sz w:val="20"/>
                <w:szCs w:val="20"/>
              </w:rPr>
              <w:t>Ё</w:t>
            </w:r>
            <w:r w:rsidRPr="009C1F1A">
              <w:rPr>
                <w:b/>
                <w:bCs/>
                <w:sz w:val="20"/>
                <w:szCs w:val="20"/>
              </w:rPr>
              <w:t xml:space="preserve">ННЫХ ДО ПОЛУЧАТЕЛЯ БЮДЖЕТНЫХ </w:t>
            </w:r>
            <w:r w:rsidR="00241373">
              <w:rPr>
                <w:b/>
                <w:bCs/>
                <w:sz w:val="20"/>
                <w:szCs w:val="20"/>
              </w:rPr>
              <w:t xml:space="preserve">СРЕДСТВ </w:t>
            </w:r>
            <w:r w:rsidRPr="009C1F1A">
              <w:rPr>
                <w:b/>
                <w:bCs/>
                <w:sz w:val="20"/>
                <w:szCs w:val="20"/>
              </w:rPr>
              <w:t>НА 201</w:t>
            </w:r>
            <w:r w:rsidR="004C083B">
              <w:rPr>
                <w:b/>
                <w:bCs/>
                <w:sz w:val="20"/>
                <w:szCs w:val="20"/>
              </w:rPr>
              <w:t>9</w:t>
            </w:r>
            <w:r w:rsidRPr="009C1F1A">
              <w:rPr>
                <w:b/>
                <w:bCs/>
                <w:sz w:val="20"/>
                <w:szCs w:val="20"/>
              </w:rPr>
              <w:t xml:space="preserve"> год,</w:t>
            </w:r>
          </w:p>
        </w:tc>
      </w:tr>
      <w:tr w:rsidR="00477C16" w:rsidRPr="009C1F1A" w:rsidTr="00241373">
        <w:trPr>
          <w:trHeight w:val="270"/>
        </w:trPr>
        <w:tc>
          <w:tcPr>
            <w:tcW w:w="1481"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8806" w:type="dxa"/>
            <w:gridSpan w:val="7"/>
            <w:tcBorders>
              <w:top w:val="nil"/>
              <w:left w:val="nil"/>
              <w:bottom w:val="single" w:sz="4" w:space="0" w:color="auto"/>
              <w:right w:val="nil"/>
            </w:tcBorders>
            <w:shd w:val="clear" w:color="auto" w:fill="auto"/>
            <w:noWrap/>
            <w:vAlign w:val="bottom"/>
            <w:hideMark/>
          </w:tcPr>
          <w:p w:rsidR="00477C16" w:rsidRPr="009C1F1A" w:rsidRDefault="00477C16" w:rsidP="00477C16">
            <w:pPr>
              <w:widowControl/>
              <w:suppressAutoHyphens w:val="0"/>
              <w:jc w:val="center"/>
              <w:rPr>
                <w:sz w:val="20"/>
                <w:szCs w:val="20"/>
              </w:rPr>
            </w:pPr>
            <w:r w:rsidRPr="009C1F1A">
              <w:rPr>
                <w:sz w:val="20"/>
                <w:szCs w:val="20"/>
              </w:rPr>
              <w:t> </w:t>
            </w:r>
          </w:p>
        </w:tc>
        <w:tc>
          <w:tcPr>
            <w:tcW w:w="3325"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trHeight w:val="225"/>
        </w:trPr>
        <w:tc>
          <w:tcPr>
            <w:tcW w:w="1481"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b/>
                <w:bCs/>
                <w:sz w:val="20"/>
                <w:szCs w:val="20"/>
              </w:rPr>
            </w:pPr>
          </w:p>
        </w:tc>
        <w:tc>
          <w:tcPr>
            <w:tcW w:w="8806" w:type="dxa"/>
            <w:gridSpan w:val="7"/>
            <w:tcBorders>
              <w:top w:val="single" w:sz="4" w:space="0" w:color="auto"/>
              <w:left w:val="nil"/>
              <w:bottom w:val="nil"/>
              <w:right w:val="nil"/>
            </w:tcBorders>
            <w:shd w:val="clear" w:color="auto" w:fill="auto"/>
            <w:noWrap/>
            <w:hideMark/>
          </w:tcPr>
          <w:p w:rsidR="00477C16" w:rsidRPr="009C1F1A" w:rsidRDefault="00477C16" w:rsidP="00477C16">
            <w:pPr>
              <w:widowControl/>
              <w:suppressAutoHyphens w:val="0"/>
              <w:jc w:val="center"/>
              <w:rPr>
                <w:sz w:val="16"/>
                <w:szCs w:val="16"/>
              </w:rPr>
            </w:pPr>
            <w:r w:rsidRPr="009C1F1A">
              <w:rPr>
                <w:sz w:val="16"/>
                <w:szCs w:val="16"/>
              </w:rPr>
              <w:t>(полное наименование "Потребителя")</w:t>
            </w:r>
          </w:p>
        </w:tc>
        <w:tc>
          <w:tcPr>
            <w:tcW w:w="3325"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trHeight w:val="120"/>
        </w:trPr>
        <w:tc>
          <w:tcPr>
            <w:tcW w:w="1481"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sz w:val="20"/>
                <w:szCs w:val="20"/>
              </w:rPr>
            </w:pPr>
          </w:p>
        </w:tc>
        <w:tc>
          <w:tcPr>
            <w:tcW w:w="2187"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hideMark/>
          </w:tcPr>
          <w:p w:rsidR="00477C16" w:rsidRPr="009C1F1A" w:rsidRDefault="00477C16" w:rsidP="00477C16">
            <w:pPr>
              <w:widowControl/>
              <w:suppressAutoHyphens w:val="0"/>
              <w:rPr>
                <w:sz w:val="20"/>
                <w:szCs w:val="20"/>
              </w:rPr>
            </w:pPr>
          </w:p>
        </w:tc>
        <w:tc>
          <w:tcPr>
            <w:tcW w:w="2185"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54"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3325"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trHeight w:val="255"/>
        </w:trPr>
        <w:tc>
          <w:tcPr>
            <w:tcW w:w="15800" w:type="dxa"/>
            <w:gridSpan w:val="14"/>
            <w:tcBorders>
              <w:top w:val="nil"/>
              <w:left w:val="nil"/>
              <w:bottom w:val="nil"/>
              <w:right w:val="nil"/>
            </w:tcBorders>
            <w:shd w:val="clear" w:color="auto" w:fill="auto"/>
            <w:noWrap/>
            <w:hideMark/>
          </w:tcPr>
          <w:p w:rsidR="00477C16" w:rsidRPr="009C1F1A" w:rsidRDefault="00477C16" w:rsidP="00477C16">
            <w:pPr>
              <w:widowControl/>
              <w:suppressAutoHyphens w:val="0"/>
              <w:jc w:val="center"/>
              <w:rPr>
                <w:sz w:val="20"/>
                <w:szCs w:val="20"/>
              </w:rPr>
            </w:pPr>
            <w:r w:rsidRPr="009C1F1A">
              <w:rPr>
                <w:sz w:val="20"/>
                <w:szCs w:val="20"/>
              </w:rPr>
              <w:t>1. "Заказчик" оплачивает электрическую энергию с лицевого счета №_____________________, открытого в ______________________ОФК__________________</w:t>
            </w:r>
          </w:p>
        </w:tc>
      </w:tr>
      <w:tr w:rsidR="00477C16" w:rsidRPr="009C1F1A" w:rsidTr="00241373">
        <w:trPr>
          <w:trHeight w:val="135"/>
        </w:trPr>
        <w:tc>
          <w:tcPr>
            <w:tcW w:w="1481" w:type="dxa"/>
            <w:gridSpan w:val="2"/>
            <w:tcBorders>
              <w:top w:val="nil"/>
              <w:left w:val="nil"/>
              <w:bottom w:val="single" w:sz="4" w:space="0" w:color="000000"/>
              <w:right w:val="nil"/>
            </w:tcBorders>
            <w:shd w:val="clear" w:color="auto" w:fill="auto"/>
            <w:vAlign w:val="center"/>
            <w:hideMark/>
          </w:tcPr>
          <w:p w:rsidR="00477C16" w:rsidRPr="009C1F1A" w:rsidRDefault="00477C16" w:rsidP="00477C16">
            <w:pPr>
              <w:widowControl/>
              <w:suppressAutoHyphens w:val="0"/>
              <w:jc w:val="both"/>
              <w:rPr>
                <w:sz w:val="18"/>
                <w:szCs w:val="18"/>
              </w:rPr>
            </w:pPr>
            <w:r w:rsidRPr="009C1F1A">
              <w:rPr>
                <w:sz w:val="18"/>
                <w:szCs w:val="18"/>
              </w:rPr>
              <w:t> </w:t>
            </w:r>
          </w:p>
        </w:tc>
        <w:tc>
          <w:tcPr>
            <w:tcW w:w="2188" w:type="dxa"/>
            <w:gridSpan w:val="2"/>
            <w:tcBorders>
              <w:top w:val="nil"/>
              <w:left w:val="nil"/>
              <w:bottom w:val="single" w:sz="4" w:space="0" w:color="000000"/>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 </w:t>
            </w:r>
          </w:p>
        </w:tc>
        <w:tc>
          <w:tcPr>
            <w:tcW w:w="2187" w:type="dxa"/>
            <w:gridSpan w:val="2"/>
            <w:tcBorders>
              <w:top w:val="nil"/>
              <w:left w:val="nil"/>
              <w:bottom w:val="single" w:sz="4" w:space="0" w:color="000000"/>
              <w:right w:val="nil"/>
            </w:tcBorders>
            <w:shd w:val="clear" w:color="auto" w:fill="auto"/>
            <w:noWrap/>
            <w:vAlign w:val="center"/>
            <w:hideMark/>
          </w:tcPr>
          <w:p w:rsidR="00477C16" w:rsidRPr="009C1F1A" w:rsidRDefault="00477C16" w:rsidP="00477C16">
            <w:pPr>
              <w:widowControl/>
              <w:suppressAutoHyphens w:val="0"/>
              <w:rPr>
                <w:b/>
                <w:bCs/>
                <w:sz w:val="18"/>
                <w:szCs w:val="18"/>
              </w:rPr>
            </w:pPr>
            <w:r w:rsidRPr="009C1F1A">
              <w:rPr>
                <w:b/>
                <w:bCs/>
                <w:sz w:val="18"/>
                <w:szCs w:val="18"/>
              </w:rPr>
              <w:t> </w:t>
            </w:r>
          </w:p>
        </w:tc>
        <w:tc>
          <w:tcPr>
            <w:tcW w:w="2180" w:type="dxa"/>
            <w:gridSpan w:val="2"/>
            <w:tcBorders>
              <w:top w:val="nil"/>
              <w:left w:val="nil"/>
              <w:bottom w:val="single" w:sz="4" w:space="0" w:color="000000"/>
              <w:right w:val="nil"/>
            </w:tcBorders>
            <w:shd w:val="clear" w:color="auto" w:fill="auto"/>
            <w:noWrap/>
            <w:vAlign w:val="center"/>
            <w:hideMark/>
          </w:tcPr>
          <w:p w:rsidR="00477C16" w:rsidRPr="009C1F1A" w:rsidRDefault="00477C16" w:rsidP="00477C16">
            <w:pPr>
              <w:widowControl/>
              <w:suppressAutoHyphens w:val="0"/>
              <w:rPr>
                <w:b/>
                <w:bCs/>
                <w:sz w:val="18"/>
                <w:szCs w:val="18"/>
              </w:rPr>
            </w:pPr>
            <w:r w:rsidRPr="009C1F1A">
              <w:rPr>
                <w:b/>
                <w:bCs/>
                <w:sz w:val="18"/>
                <w:szCs w:val="18"/>
              </w:rPr>
              <w:t> </w:t>
            </w:r>
          </w:p>
        </w:tc>
        <w:tc>
          <w:tcPr>
            <w:tcW w:w="2185" w:type="dxa"/>
            <w:gridSpan w:val="2"/>
            <w:tcBorders>
              <w:top w:val="nil"/>
              <w:left w:val="nil"/>
              <w:bottom w:val="single" w:sz="4" w:space="0" w:color="000000"/>
              <w:right w:val="nil"/>
            </w:tcBorders>
            <w:shd w:val="clear" w:color="auto" w:fill="auto"/>
            <w:noWrap/>
            <w:vAlign w:val="center"/>
            <w:hideMark/>
          </w:tcPr>
          <w:p w:rsidR="00477C16" w:rsidRPr="009C1F1A" w:rsidRDefault="00477C16" w:rsidP="00477C16">
            <w:pPr>
              <w:widowControl/>
              <w:suppressAutoHyphens w:val="0"/>
              <w:rPr>
                <w:b/>
                <w:bCs/>
                <w:sz w:val="18"/>
                <w:szCs w:val="18"/>
              </w:rPr>
            </w:pPr>
            <w:r w:rsidRPr="009C1F1A">
              <w:rPr>
                <w:b/>
                <w:bCs/>
                <w:sz w:val="18"/>
                <w:szCs w:val="18"/>
              </w:rPr>
              <w:t> </w:t>
            </w:r>
          </w:p>
        </w:tc>
        <w:tc>
          <w:tcPr>
            <w:tcW w:w="2254" w:type="dxa"/>
            <w:tcBorders>
              <w:top w:val="nil"/>
              <w:left w:val="nil"/>
              <w:bottom w:val="single" w:sz="4" w:space="0" w:color="000000"/>
              <w:right w:val="nil"/>
            </w:tcBorders>
            <w:shd w:val="clear" w:color="auto" w:fill="auto"/>
            <w:noWrap/>
            <w:vAlign w:val="center"/>
            <w:hideMark/>
          </w:tcPr>
          <w:p w:rsidR="00477C16" w:rsidRPr="009C1F1A" w:rsidRDefault="00477C16" w:rsidP="00477C16">
            <w:pPr>
              <w:widowControl/>
              <w:suppressAutoHyphens w:val="0"/>
              <w:rPr>
                <w:b/>
                <w:bCs/>
                <w:sz w:val="18"/>
                <w:szCs w:val="18"/>
              </w:rPr>
            </w:pPr>
            <w:r w:rsidRPr="009C1F1A">
              <w:rPr>
                <w:b/>
                <w:bCs/>
                <w:sz w:val="18"/>
                <w:szCs w:val="18"/>
              </w:rPr>
              <w:t> </w:t>
            </w:r>
          </w:p>
        </w:tc>
        <w:tc>
          <w:tcPr>
            <w:tcW w:w="3325" w:type="dxa"/>
            <w:gridSpan w:val="3"/>
            <w:tcBorders>
              <w:top w:val="nil"/>
              <w:left w:val="nil"/>
              <w:bottom w:val="single" w:sz="4" w:space="0" w:color="000000"/>
              <w:right w:val="nil"/>
            </w:tcBorders>
            <w:shd w:val="clear" w:color="auto" w:fill="auto"/>
            <w:noWrap/>
            <w:vAlign w:val="center"/>
            <w:hideMark/>
          </w:tcPr>
          <w:p w:rsidR="00477C16" w:rsidRPr="009C1F1A" w:rsidRDefault="00477C16" w:rsidP="00477C16">
            <w:pPr>
              <w:widowControl/>
              <w:suppressAutoHyphens w:val="0"/>
              <w:rPr>
                <w:b/>
                <w:bCs/>
                <w:sz w:val="18"/>
                <w:szCs w:val="18"/>
              </w:rPr>
            </w:pPr>
            <w:r w:rsidRPr="009C1F1A">
              <w:rPr>
                <w:b/>
                <w:bCs/>
                <w:sz w:val="18"/>
                <w:szCs w:val="18"/>
              </w:rPr>
              <w:t> </w:t>
            </w:r>
          </w:p>
        </w:tc>
      </w:tr>
      <w:tr w:rsidR="00477C16" w:rsidRPr="009C1F1A" w:rsidTr="00241373">
        <w:trPr>
          <w:trHeight w:val="465"/>
        </w:trPr>
        <w:tc>
          <w:tcPr>
            <w:tcW w:w="148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период</w:t>
            </w:r>
          </w:p>
        </w:tc>
        <w:tc>
          <w:tcPr>
            <w:tcW w:w="14319"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477C16" w:rsidRPr="009C1F1A" w:rsidRDefault="00477C16" w:rsidP="00477C16">
            <w:pPr>
              <w:widowControl/>
              <w:suppressAutoHyphens w:val="0"/>
              <w:jc w:val="center"/>
              <w:rPr>
                <w:b/>
                <w:bCs/>
                <w:sz w:val="18"/>
                <w:szCs w:val="18"/>
              </w:rPr>
            </w:pPr>
            <w:r w:rsidRPr="009C1F1A">
              <w:rPr>
                <w:b/>
                <w:bCs/>
                <w:sz w:val="18"/>
                <w:szCs w:val="18"/>
              </w:rPr>
              <w:t xml:space="preserve">Потребление </w:t>
            </w:r>
            <w:r w:rsidR="004C083B">
              <w:rPr>
                <w:b/>
                <w:bCs/>
                <w:sz w:val="18"/>
                <w:szCs w:val="18"/>
              </w:rPr>
              <w:t xml:space="preserve"> электрической  энергии  в  2019</w:t>
            </w:r>
            <w:r w:rsidRPr="009C1F1A">
              <w:rPr>
                <w:b/>
                <w:bCs/>
                <w:sz w:val="18"/>
                <w:szCs w:val="18"/>
              </w:rPr>
              <w:t xml:space="preserve"> году</w:t>
            </w:r>
          </w:p>
        </w:tc>
      </w:tr>
      <w:tr w:rsidR="00477C16" w:rsidRPr="009C1F1A" w:rsidTr="00241373">
        <w:trPr>
          <w:trHeight w:val="255"/>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6555" w:type="dxa"/>
            <w:gridSpan w:val="6"/>
            <w:tcBorders>
              <w:top w:val="single" w:sz="4" w:space="0" w:color="000000"/>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b/>
                <w:bCs/>
                <w:sz w:val="18"/>
                <w:szCs w:val="18"/>
              </w:rPr>
            </w:pPr>
            <w:r w:rsidRPr="009C1F1A">
              <w:rPr>
                <w:b/>
                <w:bCs/>
                <w:sz w:val="18"/>
                <w:szCs w:val="18"/>
              </w:rPr>
              <w:t>Всего,  в  том  числе</w:t>
            </w:r>
          </w:p>
        </w:tc>
        <w:tc>
          <w:tcPr>
            <w:tcW w:w="7764" w:type="dxa"/>
            <w:gridSpan w:val="6"/>
            <w:tcBorders>
              <w:top w:val="single" w:sz="4" w:space="0" w:color="000000"/>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b/>
                <w:bCs/>
                <w:sz w:val="18"/>
                <w:szCs w:val="18"/>
              </w:rPr>
            </w:pPr>
            <w:r w:rsidRPr="009C1F1A">
              <w:rPr>
                <w:b/>
                <w:bCs/>
                <w:sz w:val="18"/>
                <w:szCs w:val="18"/>
              </w:rPr>
              <w:t>Лимиты  бюджетных  обязательств</w:t>
            </w:r>
          </w:p>
        </w:tc>
      </w:tr>
      <w:tr w:rsidR="00477C16" w:rsidRPr="009C1F1A" w:rsidTr="00241373">
        <w:trPr>
          <w:trHeight w:val="270"/>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241373" w:rsidP="00477C16">
            <w:pPr>
              <w:widowControl/>
              <w:suppressAutoHyphens w:val="0"/>
              <w:jc w:val="center"/>
              <w:rPr>
                <w:sz w:val="18"/>
                <w:szCs w:val="18"/>
              </w:rPr>
            </w:pPr>
            <w:r>
              <w:rPr>
                <w:sz w:val="18"/>
                <w:szCs w:val="18"/>
              </w:rPr>
              <w:t>Объём потребления (приложение №</w:t>
            </w:r>
            <w:r w:rsidR="00477C16" w:rsidRPr="009C1F1A">
              <w:rPr>
                <w:sz w:val="18"/>
                <w:szCs w:val="18"/>
              </w:rPr>
              <w:t>1)</w:t>
            </w:r>
          </w:p>
        </w:tc>
        <w:tc>
          <w:tcPr>
            <w:tcW w:w="218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241373" w:rsidP="00477C16">
            <w:pPr>
              <w:widowControl/>
              <w:suppressAutoHyphens w:val="0"/>
              <w:jc w:val="center"/>
              <w:rPr>
                <w:sz w:val="18"/>
                <w:szCs w:val="18"/>
              </w:rPr>
            </w:pPr>
            <w:r>
              <w:rPr>
                <w:sz w:val="18"/>
                <w:szCs w:val="18"/>
              </w:rPr>
              <w:t xml:space="preserve">Прогноз цены за </w:t>
            </w:r>
            <w:proofErr w:type="spellStart"/>
            <w:r w:rsidR="00477C16" w:rsidRPr="009C1F1A">
              <w:rPr>
                <w:sz w:val="18"/>
                <w:szCs w:val="18"/>
              </w:rPr>
              <w:t>эл</w:t>
            </w:r>
            <w:proofErr w:type="gramStart"/>
            <w:r w:rsidR="00477C16" w:rsidRPr="009C1F1A">
              <w:rPr>
                <w:sz w:val="18"/>
                <w:szCs w:val="18"/>
              </w:rPr>
              <w:t>.э</w:t>
            </w:r>
            <w:proofErr w:type="gramEnd"/>
            <w:r w:rsidR="00477C16" w:rsidRPr="009C1F1A">
              <w:rPr>
                <w:sz w:val="18"/>
                <w:szCs w:val="18"/>
              </w:rPr>
              <w:t>нергию</w:t>
            </w:r>
            <w:proofErr w:type="spellEnd"/>
          </w:p>
        </w:tc>
        <w:tc>
          <w:tcPr>
            <w:tcW w:w="2180"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Стоимость</w:t>
            </w:r>
          </w:p>
        </w:tc>
        <w:tc>
          <w:tcPr>
            <w:tcW w:w="218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241373">
            <w:pPr>
              <w:widowControl/>
              <w:suppressAutoHyphens w:val="0"/>
              <w:jc w:val="center"/>
              <w:rPr>
                <w:sz w:val="18"/>
                <w:szCs w:val="18"/>
              </w:rPr>
            </w:pPr>
            <w:r w:rsidRPr="009C1F1A">
              <w:rPr>
                <w:sz w:val="18"/>
                <w:szCs w:val="18"/>
              </w:rPr>
              <w:t>Объ</w:t>
            </w:r>
            <w:r w:rsidR="00241373">
              <w:rPr>
                <w:sz w:val="18"/>
                <w:szCs w:val="18"/>
              </w:rPr>
              <w:t xml:space="preserve">ём потребления (подлежит оплате </w:t>
            </w:r>
            <w:r w:rsidRPr="009C1F1A">
              <w:rPr>
                <w:sz w:val="18"/>
                <w:szCs w:val="18"/>
              </w:rPr>
              <w:t xml:space="preserve">из </w:t>
            </w:r>
            <w:r w:rsidR="00241373">
              <w:rPr>
                <w:sz w:val="18"/>
                <w:szCs w:val="18"/>
              </w:rPr>
              <w:t xml:space="preserve">бюджета) </w:t>
            </w:r>
          </w:p>
        </w:tc>
        <w:tc>
          <w:tcPr>
            <w:tcW w:w="22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241373" w:rsidP="00241373">
            <w:pPr>
              <w:widowControl/>
              <w:suppressAutoHyphens w:val="0"/>
              <w:jc w:val="center"/>
              <w:rPr>
                <w:sz w:val="18"/>
                <w:szCs w:val="18"/>
              </w:rPr>
            </w:pPr>
            <w:r>
              <w:rPr>
                <w:sz w:val="18"/>
                <w:szCs w:val="18"/>
              </w:rPr>
              <w:t xml:space="preserve">Прогноз цены </w:t>
            </w:r>
            <w:r w:rsidR="00477C16" w:rsidRPr="009C1F1A">
              <w:rPr>
                <w:sz w:val="18"/>
                <w:szCs w:val="18"/>
              </w:rPr>
              <w:t xml:space="preserve">за </w:t>
            </w:r>
            <w:proofErr w:type="spellStart"/>
            <w:r w:rsidR="00477C16" w:rsidRPr="009C1F1A">
              <w:rPr>
                <w:sz w:val="18"/>
                <w:szCs w:val="18"/>
              </w:rPr>
              <w:t>эл</w:t>
            </w:r>
            <w:proofErr w:type="gramStart"/>
            <w:r w:rsidR="00477C16" w:rsidRPr="009C1F1A">
              <w:rPr>
                <w:sz w:val="18"/>
                <w:szCs w:val="18"/>
              </w:rPr>
              <w:t>.э</w:t>
            </w:r>
            <w:proofErr w:type="gramEnd"/>
            <w:r w:rsidR="00477C16" w:rsidRPr="009C1F1A">
              <w:rPr>
                <w:sz w:val="18"/>
                <w:szCs w:val="18"/>
              </w:rPr>
              <w:t>нергию</w:t>
            </w:r>
            <w:proofErr w:type="spellEnd"/>
          </w:p>
        </w:tc>
        <w:tc>
          <w:tcPr>
            <w:tcW w:w="3325" w:type="dxa"/>
            <w:gridSpan w:val="3"/>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Стоимость  </w:t>
            </w:r>
          </w:p>
        </w:tc>
      </w:tr>
      <w:tr w:rsidR="00477C16" w:rsidRPr="009C1F1A" w:rsidTr="00241373">
        <w:trPr>
          <w:trHeight w:val="255"/>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7"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0"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отпущенной</w:t>
            </w:r>
          </w:p>
        </w:tc>
        <w:tc>
          <w:tcPr>
            <w:tcW w:w="2185"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254" w:type="dxa"/>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3325" w:type="dxa"/>
            <w:gridSpan w:val="3"/>
            <w:tcBorders>
              <w:top w:val="nil"/>
              <w:left w:val="nil"/>
              <w:bottom w:val="nil"/>
              <w:right w:val="single" w:sz="4" w:space="0" w:color="000000"/>
            </w:tcBorders>
            <w:shd w:val="clear" w:color="auto" w:fill="auto"/>
            <w:vAlign w:val="center"/>
            <w:hideMark/>
          </w:tcPr>
          <w:p w:rsidR="00477C16" w:rsidRPr="009C1F1A" w:rsidRDefault="00477C16" w:rsidP="00241373">
            <w:pPr>
              <w:widowControl/>
              <w:suppressAutoHyphens w:val="0"/>
              <w:jc w:val="center"/>
              <w:rPr>
                <w:sz w:val="18"/>
                <w:szCs w:val="18"/>
              </w:rPr>
            </w:pPr>
            <w:r w:rsidRPr="009C1F1A">
              <w:rPr>
                <w:sz w:val="18"/>
                <w:szCs w:val="18"/>
              </w:rPr>
              <w:t xml:space="preserve">отпущенной </w:t>
            </w:r>
            <w:proofErr w:type="spellStart"/>
            <w:r w:rsidRPr="009C1F1A">
              <w:rPr>
                <w:sz w:val="18"/>
                <w:szCs w:val="18"/>
              </w:rPr>
              <w:t>эл</w:t>
            </w:r>
            <w:proofErr w:type="gramStart"/>
            <w:r w:rsidRPr="009C1F1A">
              <w:rPr>
                <w:sz w:val="18"/>
                <w:szCs w:val="18"/>
              </w:rPr>
              <w:t>.э</w:t>
            </w:r>
            <w:proofErr w:type="gramEnd"/>
            <w:r w:rsidRPr="009C1F1A">
              <w:rPr>
                <w:sz w:val="18"/>
                <w:szCs w:val="18"/>
              </w:rPr>
              <w:t>нергии</w:t>
            </w:r>
            <w:proofErr w:type="spellEnd"/>
            <w:r w:rsidRPr="009C1F1A">
              <w:rPr>
                <w:sz w:val="18"/>
                <w:szCs w:val="18"/>
              </w:rPr>
              <w:t xml:space="preserve"> </w:t>
            </w:r>
          </w:p>
        </w:tc>
      </w:tr>
      <w:tr w:rsidR="00477C16" w:rsidRPr="009C1F1A" w:rsidTr="00241373">
        <w:trPr>
          <w:trHeight w:val="255"/>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7"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roofErr w:type="spellStart"/>
            <w:r w:rsidRPr="009C1F1A">
              <w:rPr>
                <w:sz w:val="18"/>
                <w:szCs w:val="18"/>
              </w:rPr>
              <w:t>эл</w:t>
            </w:r>
            <w:proofErr w:type="gramStart"/>
            <w:r w:rsidRPr="009C1F1A">
              <w:rPr>
                <w:sz w:val="18"/>
                <w:szCs w:val="18"/>
              </w:rPr>
              <w:t>.э</w:t>
            </w:r>
            <w:proofErr w:type="gramEnd"/>
            <w:r w:rsidRPr="009C1F1A">
              <w:rPr>
                <w:sz w:val="18"/>
                <w:szCs w:val="18"/>
              </w:rPr>
              <w:t>нергии</w:t>
            </w:r>
            <w:proofErr w:type="spellEnd"/>
          </w:p>
        </w:tc>
        <w:tc>
          <w:tcPr>
            <w:tcW w:w="2185"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254" w:type="dxa"/>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3325" w:type="dxa"/>
            <w:gridSpan w:val="3"/>
            <w:tcBorders>
              <w:top w:val="nil"/>
              <w:left w:val="nil"/>
              <w:bottom w:val="single" w:sz="4" w:space="0" w:color="000000"/>
              <w:right w:val="single" w:sz="4" w:space="0" w:color="000000"/>
            </w:tcBorders>
            <w:shd w:val="clear" w:color="auto" w:fill="auto"/>
            <w:hideMark/>
          </w:tcPr>
          <w:p w:rsidR="00477C16" w:rsidRPr="009C1F1A" w:rsidRDefault="00477C16" w:rsidP="00477C16">
            <w:pPr>
              <w:widowControl/>
              <w:suppressAutoHyphens w:val="0"/>
              <w:rPr>
                <w:sz w:val="20"/>
                <w:szCs w:val="20"/>
              </w:rPr>
            </w:pPr>
            <w:r w:rsidRPr="009C1F1A">
              <w:rPr>
                <w:sz w:val="20"/>
                <w:szCs w:val="20"/>
              </w:rPr>
              <w:t> </w:t>
            </w:r>
          </w:p>
        </w:tc>
      </w:tr>
      <w:tr w:rsidR="00477C16" w:rsidRPr="009C1F1A" w:rsidTr="00241373">
        <w:trPr>
          <w:trHeight w:val="255"/>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roofErr w:type="spellStart"/>
            <w:r w:rsidRPr="009C1F1A">
              <w:rPr>
                <w:sz w:val="18"/>
                <w:szCs w:val="18"/>
              </w:rPr>
              <w:t>тыс</w:t>
            </w:r>
            <w:proofErr w:type="gramStart"/>
            <w:r w:rsidRPr="009C1F1A">
              <w:rPr>
                <w:sz w:val="18"/>
                <w:szCs w:val="18"/>
              </w:rPr>
              <w:t>.к</w:t>
            </w:r>
            <w:proofErr w:type="gramEnd"/>
            <w:r w:rsidRPr="009C1F1A">
              <w:rPr>
                <w:sz w:val="18"/>
                <w:szCs w:val="18"/>
              </w:rPr>
              <w:t>Вт.ч</w:t>
            </w:r>
            <w:proofErr w:type="spellEnd"/>
          </w:p>
        </w:tc>
        <w:tc>
          <w:tcPr>
            <w:tcW w:w="2187"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руб./</w:t>
            </w:r>
            <w:proofErr w:type="spellStart"/>
            <w:r w:rsidRPr="009C1F1A">
              <w:rPr>
                <w:sz w:val="18"/>
                <w:szCs w:val="18"/>
              </w:rPr>
              <w:t>тыс</w:t>
            </w:r>
            <w:proofErr w:type="gramStart"/>
            <w:r w:rsidRPr="009C1F1A">
              <w:rPr>
                <w:sz w:val="18"/>
                <w:szCs w:val="18"/>
              </w:rPr>
              <w:t>.к</w:t>
            </w:r>
            <w:proofErr w:type="gramEnd"/>
            <w:r w:rsidRPr="009C1F1A">
              <w:rPr>
                <w:sz w:val="18"/>
                <w:szCs w:val="18"/>
              </w:rPr>
              <w:t>Вт.ч</w:t>
            </w:r>
            <w:proofErr w:type="spellEnd"/>
            <w:r w:rsidRPr="009C1F1A">
              <w:rPr>
                <w:sz w:val="18"/>
                <w:szCs w:val="18"/>
              </w:rPr>
              <w:t xml:space="preserve">. </w:t>
            </w:r>
          </w:p>
        </w:tc>
        <w:tc>
          <w:tcPr>
            <w:tcW w:w="2180"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руб. (с НДС)</w:t>
            </w:r>
          </w:p>
        </w:tc>
        <w:tc>
          <w:tcPr>
            <w:tcW w:w="2185" w:type="dxa"/>
            <w:gridSpan w:val="2"/>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roofErr w:type="spellStart"/>
            <w:r w:rsidRPr="009C1F1A">
              <w:rPr>
                <w:sz w:val="18"/>
                <w:szCs w:val="18"/>
              </w:rPr>
              <w:t>тыс</w:t>
            </w:r>
            <w:proofErr w:type="gramStart"/>
            <w:r w:rsidRPr="009C1F1A">
              <w:rPr>
                <w:sz w:val="18"/>
                <w:szCs w:val="18"/>
              </w:rPr>
              <w:t>.к</w:t>
            </w:r>
            <w:proofErr w:type="gramEnd"/>
            <w:r w:rsidRPr="009C1F1A">
              <w:rPr>
                <w:sz w:val="18"/>
                <w:szCs w:val="18"/>
              </w:rPr>
              <w:t>Вт.ч</w:t>
            </w:r>
            <w:proofErr w:type="spellEnd"/>
            <w:r w:rsidRPr="009C1F1A">
              <w:rPr>
                <w:sz w:val="18"/>
                <w:szCs w:val="18"/>
              </w:rPr>
              <w:t>.</w:t>
            </w:r>
          </w:p>
        </w:tc>
        <w:tc>
          <w:tcPr>
            <w:tcW w:w="2254" w:type="dxa"/>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руб./</w:t>
            </w:r>
            <w:proofErr w:type="spellStart"/>
            <w:r w:rsidRPr="009C1F1A">
              <w:rPr>
                <w:sz w:val="18"/>
                <w:szCs w:val="18"/>
              </w:rPr>
              <w:t>тыс</w:t>
            </w:r>
            <w:proofErr w:type="gramStart"/>
            <w:r w:rsidRPr="009C1F1A">
              <w:rPr>
                <w:sz w:val="18"/>
                <w:szCs w:val="18"/>
              </w:rPr>
              <w:t>,к</w:t>
            </w:r>
            <w:proofErr w:type="gramEnd"/>
            <w:r w:rsidRPr="009C1F1A">
              <w:rPr>
                <w:sz w:val="18"/>
                <w:szCs w:val="18"/>
              </w:rPr>
              <w:t>Вт.ч</w:t>
            </w:r>
            <w:proofErr w:type="spellEnd"/>
            <w:r w:rsidRPr="009C1F1A">
              <w:rPr>
                <w:sz w:val="18"/>
                <w:szCs w:val="18"/>
              </w:rPr>
              <w:t>.</w:t>
            </w:r>
          </w:p>
        </w:tc>
        <w:tc>
          <w:tcPr>
            <w:tcW w:w="3325" w:type="dxa"/>
            <w:gridSpan w:val="3"/>
            <w:tcBorders>
              <w:top w:val="nil"/>
              <w:left w:val="nil"/>
              <w:bottom w:val="nil"/>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руб. (с НДС)</w:t>
            </w:r>
          </w:p>
        </w:tc>
      </w:tr>
      <w:tr w:rsidR="00477C16" w:rsidRPr="009C1F1A" w:rsidTr="00241373">
        <w:trPr>
          <w:trHeight w:val="255"/>
        </w:trPr>
        <w:tc>
          <w:tcPr>
            <w:tcW w:w="1481"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7" w:type="dxa"/>
            <w:gridSpan w:val="2"/>
            <w:tcBorders>
              <w:top w:val="nil"/>
              <w:left w:val="nil"/>
              <w:bottom w:val="single" w:sz="4" w:space="0" w:color="000000"/>
              <w:right w:val="single" w:sz="4" w:space="0" w:color="000000"/>
            </w:tcBorders>
            <w:shd w:val="clear" w:color="auto" w:fill="auto"/>
            <w:hideMark/>
          </w:tcPr>
          <w:p w:rsidR="00477C16" w:rsidRPr="009C1F1A" w:rsidRDefault="00477C16" w:rsidP="00477C16">
            <w:pPr>
              <w:widowControl/>
              <w:suppressAutoHyphens w:val="0"/>
              <w:jc w:val="center"/>
              <w:rPr>
                <w:sz w:val="18"/>
                <w:szCs w:val="18"/>
              </w:rPr>
            </w:pPr>
            <w:r w:rsidRPr="009C1F1A">
              <w:rPr>
                <w:sz w:val="18"/>
                <w:szCs w:val="18"/>
              </w:rPr>
              <w:t>(без НДС)</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 </w:t>
            </w:r>
          </w:p>
        </w:tc>
        <w:tc>
          <w:tcPr>
            <w:tcW w:w="2185"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 </w:t>
            </w:r>
          </w:p>
        </w:tc>
        <w:tc>
          <w:tcPr>
            <w:tcW w:w="2254" w:type="dxa"/>
            <w:tcBorders>
              <w:top w:val="nil"/>
              <w:left w:val="nil"/>
              <w:bottom w:val="single" w:sz="4" w:space="0" w:color="000000"/>
              <w:right w:val="single" w:sz="4" w:space="0" w:color="000000"/>
            </w:tcBorders>
            <w:shd w:val="clear" w:color="auto" w:fill="auto"/>
            <w:hideMark/>
          </w:tcPr>
          <w:p w:rsidR="00477C16" w:rsidRPr="009C1F1A" w:rsidRDefault="00477C16" w:rsidP="00477C16">
            <w:pPr>
              <w:widowControl/>
              <w:suppressAutoHyphens w:val="0"/>
              <w:jc w:val="center"/>
              <w:rPr>
                <w:sz w:val="18"/>
                <w:szCs w:val="18"/>
              </w:rPr>
            </w:pPr>
            <w:r w:rsidRPr="009C1F1A">
              <w:rPr>
                <w:sz w:val="18"/>
                <w:szCs w:val="18"/>
              </w:rPr>
              <w:t>(без НДС)</w:t>
            </w:r>
          </w:p>
        </w:tc>
        <w:tc>
          <w:tcPr>
            <w:tcW w:w="3325"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 </w:t>
            </w:r>
          </w:p>
        </w:tc>
      </w:tr>
      <w:tr w:rsidR="00477C16" w:rsidRPr="009C1F1A" w:rsidTr="00241373">
        <w:trPr>
          <w:gridAfter w:val="7"/>
          <w:wAfter w:w="7917" w:type="dxa"/>
          <w:trHeight w:val="255"/>
        </w:trPr>
        <w:tc>
          <w:tcPr>
            <w:tcW w:w="0" w:type="auto"/>
          </w:tcPr>
          <w:p w:rsidR="00477C16" w:rsidRPr="009C1F1A" w:rsidRDefault="00477C16" w:rsidP="00477C16">
            <w:pPr>
              <w:widowControl/>
              <w:suppressAutoHyphens w:val="0"/>
              <w:rPr>
                <w:sz w:val="18"/>
                <w:szCs w:val="18"/>
              </w:rPr>
            </w:pPr>
            <w:r w:rsidRPr="009C1F1A">
              <w:rPr>
                <w:sz w:val="18"/>
                <w:szCs w:val="18"/>
              </w:rPr>
              <w:t>январь</w:t>
            </w:r>
          </w:p>
        </w:tc>
        <w:tc>
          <w:tcPr>
            <w:tcW w:w="0" w:type="auto"/>
            <w:gridSpan w:val="2"/>
          </w:tcPr>
          <w:p w:rsidR="00477C16" w:rsidRPr="009C1F1A" w:rsidRDefault="00477C16" w:rsidP="00477C16">
            <w:pPr>
              <w:widowControl/>
              <w:suppressAutoHyphens w:val="0"/>
              <w:jc w:val="center"/>
              <w:rPr>
                <w:sz w:val="18"/>
                <w:szCs w:val="18"/>
              </w:rPr>
            </w:pPr>
            <w:r w:rsidRPr="009C1F1A">
              <w:rPr>
                <w:sz w:val="18"/>
                <w:szCs w:val="18"/>
              </w:rPr>
              <w:t> </w:t>
            </w:r>
          </w:p>
        </w:tc>
        <w:tc>
          <w:tcPr>
            <w:tcW w:w="0" w:type="auto"/>
            <w:gridSpan w:val="2"/>
          </w:tcPr>
          <w:p w:rsidR="00477C16" w:rsidRPr="009C1F1A" w:rsidRDefault="00477C16" w:rsidP="00477C16">
            <w:pPr>
              <w:widowControl/>
              <w:suppressAutoHyphens w:val="0"/>
              <w:jc w:val="center"/>
              <w:rPr>
                <w:b/>
                <w:bCs/>
                <w:sz w:val="18"/>
                <w:szCs w:val="18"/>
              </w:rPr>
            </w:pPr>
            <w:r w:rsidRPr="009C1F1A">
              <w:rPr>
                <w:b/>
                <w:bCs/>
                <w:sz w:val="18"/>
                <w:szCs w:val="18"/>
              </w:rPr>
              <w:t xml:space="preserve">4 538,15  </w:t>
            </w:r>
          </w:p>
        </w:tc>
        <w:tc>
          <w:tcPr>
            <w:tcW w:w="0" w:type="auto"/>
            <w:gridSpan w:val="2"/>
          </w:tcPr>
          <w:p w:rsidR="00477C16" w:rsidRPr="009C1F1A" w:rsidRDefault="00477C16">
            <w:pPr>
              <w:widowControl/>
              <w:suppressAutoHyphens w:val="0"/>
              <w:rPr>
                <w:sz w:val="20"/>
                <w:szCs w:val="20"/>
              </w:rPr>
            </w:pPr>
            <w:r w:rsidRPr="009C1F1A">
              <w:rPr>
                <w:sz w:val="20"/>
                <w:szCs w:val="20"/>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январь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февраль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март</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апрель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май</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июнь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июль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август</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сентябрь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октябрь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ноябрь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sz w:val="18"/>
                <w:szCs w:val="18"/>
              </w:rPr>
            </w:pPr>
            <w:r w:rsidRPr="009C1F1A">
              <w:rPr>
                <w:sz w:val="18"/>
                <w:szCs w:val="18"/>
              </w:rPr>
              <w:t>декабрь</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188"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c>
          <w:tcPr>
            <w:tcW w:w="2180" w:type="dxa"/>
            <w:gridSpan w:val="2"/>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w:t>
            </w:r>
          </w:p>
        </w:tc>
        <w:tc>
          <w:tcPr>
            <w:tcW w:w="2421" w:type="dxa"/>
            <w:gridSpan w:val="3"/>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p>
        </w:tc>
        <w:tc>
          <w:tcPr>
            <w:tcW w:w="2245" w:type="dxa"/>
            <w:tcBorders>
              <w:top w:val="nil"/>
              <w:left w:val="nil"/>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nil"/>
              <w:right w:val="single" w:sz="4" w:space="0" w:color="000000"/>
            </w:tcBorders>
            <w:shd w:val="clear" w:color="auto" w:fill="auto"/>
            <w:vAlign w:val="center"/>
            <w:hideMark/>
          </w:tcPr>
          <w:p w:rsidR="00477C16" w:rsidRPr="009C1F1A" w:rsidRDefault="00477C16" w:rsidP="00477C16">
            <w:pPr>
              <w:widowControl/>
              <w:suppressAutoHyphens w:val="0"/>
              <w:rPr>
                <w:b/>
                <w:bCs/>
                <w:sz w:val="18"/>
                <w:szCs w:val="18"/>
              </w:rPr>
            </w:pPr>
            <w:r w:rsidRPr="009C1F1A">
              <w:rPr>
                <w:b/>
                <w:bCs/>
                <w:sz w:val="18"/>
                <w:szCs w:val="18"/>
              </w:rPr>
              <w:t xml:space="preserve">Всего  </w:t>
            </w:r>
          </w:p>
        </w:tc>
        <w:tc>
          <w:tcPr>
            <w:tcW w:w="218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0,000</w:t>
            </w:r>
          </w:p>
        </w:tc>
        <w:tc>
          <w:tcPr>
            <w:tcW w:w="218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both"/>
              <w:rPr>
                <w:sz w:val="18"/>
                <w:szCs w:val="18"/>
              </w:rPr>
            </w:pPr>
            <w:r w:rsidRPr="009C1F1A">
              <w:rPr>
                <w:sz w:val="18"/>
                <w:szCs w:val="18"/>
              </w:rPr>
              <w:t> </w:t>
            </w:r>
          </w:p>
        </w:tc>
        <w:tc>
          <w:tcPr>
            <w:tcW w:w="21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b/>
                <w:bCs/>
                <w:sz w:val="18"/>
                <w:szCs w:val="18"/>
              </w:rPr>
            </w:pPr>
            <w:r w:rsidRPr="009C1F1A">
              <w:rPr>
                <w:b/>
                <w:bCs/>
                <w:sz w:val="18"/>
                <w:szCs w:val="18"/>
              </w:rPr>
              <w:t xml:space="preserve">0,00  </w:t>
            </w:r>
          </w:p>
        </w:tc>
        <w:tc>
          <w:tcPr>
            <w:tcW w:w="21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sz w:val="18"/>
                <w:szCs w:val="18"/>
              </w:rPr>
            </w:pPr>
            <w:r w:rsidRPr="009C1F1A">
              <w:rPr>
                <w:sz w:val="18"/>
                <w:szCs w:val="18"/>
              </w:rPr>
              <w:t>0,000</w:t>
            </w:r>
          </w:p>
        </w:tc>
        <w:tc>
          <w:tcPr>
            <w:tcW w:w="242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both"/>
              <w:rPr>
                <w:sz w:val="18"/>
                <w:szCs w:val="18"/>
              </w:rPr>
            </w:pPr>
            <w:r w:rsidRPr="009C1F1A">
              <w:rPr>
                <w:sz w:val="18"/>
                <w:szCs w:val="18"/>
              </w:rPr>
              <w:t> </w:t>
            </w:r>
          </w:p>
        </w:tc>
        <w:tc>
          <w:tcPr>
            <w:tcW w:w="224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jc w:val="center"/>
              <w:rPr>
                <w:b/>
                <w:bCs/>
                <w:sz w:val="18"/>
                <w:szCs w:val="18"/>
              </w:rPr>
            </w:pPr>
            <w:r w:rsidRPr="009C1F1A">
              <w:rPr>
                <w:b/>
                <w:bCs/>
                <w:sz w:val="18"/>
                <w:szCs w:val="18"/>
              </w:rPr>
              <w:t xml:space="preserve">0,00  </w:t>
            </w:r>
          </w:p>
        </w:tc>
      </w:tr>
      <w:tr w:rsidR="00477C16" w:rsidRPr="009C1F1A" w:rsidTr="00241373">
        <w:trPr>
          <w:gridAfter w:val="1"/>
          <w:wAfter w:w="1071" w:type="dxa"/>
          <w:trHeight w:val="255"/>
        </w:trPr>
        <w:tc>
          <w:tcPr>
            <w:tcW w:w="1327" w:type="dxa"/>
            <w:tcBorders>
              <w:top w:val="nil"/>
              <w:left w:val="single" w:sz="4" w:space="0" w:color="000000"/>
              <w:bottom w:val="single" w:sz="4" w:space="0" w:color="000000"/>
              <w:right w:val="single" w:sz="4" w:space="0" w:color="000000"/>
            </w:tcBorders>
            <w:shd w:val="clear" w:color="auto" w:fill="auto"/>
            <w:vAlign w:val="center"/>
            <w:hideMark/>
          </w:tcPr>
          <w:p w:rsidR="00477C16" w:rsidRPr="009C1F1A" w:rsidRDefault="00477C16" w:rsidP="00477C16">
            <w:pPr>
              <w:widowControl/>
              <w:suppressAutoHyphens w:val="0"/>
              <w:rPr>
                <w:b/>
                <w:bCs/>
                <w:sz w:val="18"/>
                <w:szCs w:val="18"/>
              </w:rPr>
            </w:pPr>
            <w:r w:rsidRPr="009C1F1A">
              <w:rPr>
                <w:b/>
                <w:bCs/>
                <w:sz w:val="18"/>
                <w:szCs w:val="18"/>
              </w:rPr>
              <w:t>за  год</w:t>
            </w:r>
          </w:p>
        </w:tc>
        <w:tc>
          <w:tcPr>
            <w:tcW w:w="2188"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8"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180"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b/>
                <w:bCs/>
                <w:sz w:val="18"/>
                <w:szCs w:val="18"/>
              </w:rPr>
            </w:pPr>
          </w:p>
        </w:tc>
        <w:tc>
          <w:tcPr>
            <w:tcW w:w="2180" w:type="dxa"/>
            <w:gridSpan w:val="2"/>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421" w:type="dxa"/>
            <w:gridSpan w:val="3"/>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sz w:val="18"/>
                <w:szCs w:val="18"/>
              </w:rPr>
            </w:pPr>
          </w:p>
        </w:tc>
        <w:tc>
          <w:tcPr>
            <w:tcW w:w="2245" w:type="dxa"/>
            <w:vMerge/>
            <w:tcBorders>
              <w:top w:val="nil"/>
              <w:left w:val="single" w:sz="4" w:space="0" w:color="000000"/>
              <w:bottom w:val="single" w:sz="4" w:space="0" w:color="000000"/>
              <w:right w:val="single" w:sz="4" w:space="0" w:color="000000"/>
            </w:tcBorders>
            <w:vAlign w:val="center"/>
            <w:hideMark/>
          </w:tcPr>
          <w:p w:rsidR="00477C16" w:rsidRPr="009C1F1A" w:rsidRDefault="00477C16" w:rsidP="00477C16">
            <w:pPr>
              <w:widowControl/>
              <w:suppressAutoHyphens w:val="0"/>
              <w:rPr>
                <w:b/>
                <w:bCs/>
                <w:sz w:val="18"/>
                <w:szCs w:val="18"/>
              </w:rPr>
            </w:pP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13402" w:type="dxa"/>
            <w:gridSpan w:val="1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2. Настоящее соглашение составлено в двух экземплярах, имеющих одинаковую юридическую силу, по одному для каждой из Сторон.</w:t>
            </w: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center"/>
            <w:hideMark/>
          </w:tcPr>
          <w:p w:rsidR="00477C16" w:rsidRPr="009C1F1A" w:rsidRDefault="00241373" w:rsidP="00477C16">
            <w:pPr>
              <w:widowControl/>
              <w:suppressAutoHyphens w:val="0"/>
              <w:jc w:val="right"/>
              <w:rPr>
                <w:b/>
                <w:bCs/>
                <w:sz w:val="20"/>
                <w:szCs w:val="20"/>
              </w:rPr>
            </w:pPr>
            <w:r>
              <w:rPr>
                <w:b/>
                <w:bCs/>
                <w:sz w:val="20"/>
                <w:szCs w:val="20"/>
              </w:rPr>
              <w:t xml:space="preserve">ПОДПИСИ </w:t>
            </w:r>
            <w:r w:rsidR="00477C16" w:rsidRPr="009C1F1A">
              <w:rPr>
                <w:b/>
                <w:bCs/>
                <w:sz w:val="20"/>
                <w:szCs w:val="20"/>
              </w:rPr>
              <w:t>СТОРОН:</w:t>
            </w: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421"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45"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4376" w:type="dxa"/>
            <w:gridSpan w:val="4"/>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b/>
                <w:bCs/>
                <w:sz w:val="20"/>
                <w:szCs w:val="20"/>
              </w:rPr>
            </w:pPr>
            <w:r w:rsidRPr="009C1F1A">
              <w:rPr>
                <w:b/>
                <w:bCs/>
                <w:sz w:val="20"/>
                <w:szCs w:val="20"/>
              </w:rPr>
              <w:t>"Гарантирующий поставщик"</w:t>
            </w: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421"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b/>
                <w:bCs/>
                <w:sz w:val="20"/>
                <w:szCs w:val="20"/>
              </w:rPr>
            </w:pPr>
            <w:r w:rsidRPr="009C1F1A">
              <w:rPr>
                <w:b/>
                <w:bCs/>
                <w:sz w:val="20"/>
                <w:szCs w:val="20"/>
              </w:rPr>
              <w:t>"Потребитель"</w:t>
            </w:r>
          </w:p>
        </w:tc>
        <w:tc>
          <w:tcPr>
            <w:tcW w:w="2245"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421"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45"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4376" w:type="dxa"/>
            <w:gridSpan w:val="4"/>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________________________/</w:t>
            </w:r>
            <w:r w:rsidRPr="009C1F1A">
              <w:rPr>
                <w:sz w:val="20"/>
                <w:szCs w:val="20"/>
                <w:u w:val="single"/>
              </w:rPr>
              <w:t>_____________</w:t>
            </w:r>
            <w:r w:rsidRPr="009C1F1A">
              <w:rPr>
                <w:sz w:val="20"/>
                <w:szCs w:val="20"/>
              </w:rPr>
              <w:t>/</w:t>
            </w: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4666" w:type="dxa"/>
            <w:gridSpan w:val="4"/>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________________________/_______________/</w:t>
            </w: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8"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421" w:type="dxa"/>
            <w:gridSpan w:val="3"/>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245"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r>
      <w:tr w:rsidR="00477C16" w:rsidRPr="009C1F1A" w:rsidTr="00241373">
        <w:trPr>
          <w:gridAfter w:val="1"/>
          <w:wAfter w:w="1071" w:type="dxa"/>
          <w:trHeight w:val="255"/>
        </w:trPr>
        <w:tc>
          <w:tcPr>
            <w:tcW w:w="1327" w:type="dxa"/>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4376" w:type="dxa"/>
            <w:gridSpan w:val="4"/>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"_____" ____________________20___г.</w:t>
            </w: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2180" w:type="dxa"/>
            <w:gridSpan w:val="2"/>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p>
        </w:tc>
        <w:tc>
          <w:tcPr>
            <w:tcW w:w="4666" w:type="dxa"/>
            <w:gridSpan w:val="4"/>
            <w:tcBorders>
              <w:top w:val="nil"/>
              <w:left w:val="nil"/>
              <w:bottom w:val="nil"/>
              <w:right w:val="nil"/>
            </w:tcBorders>
            <w:shd w:val="clear" w:color="auto" w:fill="auto"/>
            <w:noWrap/>
            <w:vAlign w:val="bottom"/>
            <w:hideMark/>
          </w:tcPr>
          <w:p w:rsidR="00477C16" w:rsidRPr="009C1F1A" w:rsidRDefault="00477C16" w:rsidP="00477C16">
            <w:pPr>
              <w:widowControl/>
              <w:suppressAutoHyphens w:val="0"/>
              <w:rPr>
                <w:sz w:val="20"/>
                <w:szCs w:val="20"/>
              </w:rPr>
            </w:pPr>
            <w:r w:rsidRPr="009C1F1A">
              <w:rPr>
                <w:sz w:val="20"/>
                <w:szCs w:val="20"/>
              </w:rPr>
              <w:t>"_____" ____________________20___г.</w:t>
            </w:r>
          </w:p>
        </w:tc>
      </w:tr>
    </w:tbl>
    <w:p w:rsidR="00241373" w:rsidRDefault="00D43BE8" w:rsidP="00D43BE8">
      <w:pPr>
        <w:ind w:right="-1"/>
        <w:jc w:val="right"/>
        <w:rPr>
          <w:sz w:val="20"/>
          <w:szCs w:val="20"/>
        </w:rPr>
      </w:pPr>
      <w:r w:rsidRPr="007C2460">
        <w:rPr>
          <w:sz w:val="20"/>
          <w:szCs w:val="20"/>
        </w:rPr>
        <w:lastRenderedPageBreak/>
        <w:t xml:space="preserve">Приложение №2 к </w:t>
      </w:r>
      <w:r w:rsidR="00543B0B">
        <w:rPr>
          <w:sz w:val="20"/>
          <w:szCs w:val="20"/>
        </w:rPr>
        <w:t>проекту договора электроснабжения</w:t>
      </w:r>
      <w:bookmarkStart w:id="0" w:name="_GoBack"/>
      <w:bookmarkEnd w:id="0"/>
    </w:p>
    <w:p w:rsidR="00E90328" w:rsidRPr="007C2460" w:rsidRDefault="00D43BE8" w:rsidP="00D43BE8">
      <w:pPr>
        <w:ind w:right="-1"/>
        <w:jc w:val="right"/>
        <w:rPr>
          <w:sz w:val="20"/>
          <w:szCs w:val="20"/>
        </w:rPr>
      </w:pPr>
      <w:r w:rsidRPr="007C2460">
        <w:rPr>
          <w:sz w:val="20"/>
          <w:szCs w:val="20"/>
        </w:rPr>
        <w:t>№ ___</w:t>
      </w:r>
      <w:r w:rsidR="00241373">
        <w:rPr>
          <w:sz w:val="20"/>
          <w:szCs w:val="20"/>
        </w:rPr>
        <w:t>________</w:t>
      </w:r>
      <w:r w:rsidRPr="007C2460">
        <w:rPr>
          <w:sz w:val="20"/>
          <w:szCs w:val="20"/>
        </w:rPr>
        <w:t>_ от _______</w:t>
      </w:r>
      <w:r w:rsidR="00241373">
        <w:rPr>
          <w:sz w:val="20"/>
          <w:szCs w:val="20"/>
        </w:rPr>
        <w:t>__________________</w:t>
      </w:r>
      <w:r w:rsidRPr="007C2460">
        <w:rPr>
          <w:sz w:val="20"/>
          <w:szCs w:val="20"/>
        </w:rPr>
        <w:t>__</w:t>
      </w:r>
    </w:p>
    <w:p w:rsidR="00E90328" w:rsidRPr="00241373" w:rsidRDefault="00E90328" w:rsidP="00D4137D">
      <w:pPr>
        <w:ind w:right="-1"/>
        <w:jc w:val="center"/>
        <w:rPr>
          <w:b/>
          <w:sz w:val="20"/>
          <w:szCs w:val="20"/>
        </w:rPr>
      </w:pPr>
    </w:p>
    <w:p w:rsidR="00E90328" w:rsidRPr="00241373" w:rsidRDefault="00E90328" w:rsidP="00D4137D">
      <w:pPr>
        <w:ind w:right="-1"/>
        <w:jc w:val="center"/>
        <w:rPr>
          <w:b/>
          <w:sz w:val="20"/>
          <w:szCs w:val="20"/>
        </w:rPr>
      </w:pPr>
    </w:p>
    <w:p w:rsidR="00E90328" w:rsidRDefault="00D43BE8" w:rsidP="00D4137D">
      <w:pPr>
        <w:ind w:right="-1"/>
        <w:jc w:val="center"/>
        <w:rPr>
          <w:b/>
          <w:sz w:val="28"/>
          <w:szCs w:val="28"/>
        </w:rPr>
      </w:pPr>
      <w:r w:rsidRPr="009C1F1A">
        <w:rPr>
          <w:b/>
          <w:sz w:val="28"/>
          <w:szCs w:val="28"/>
        </w:rPr>
        <w:t>Перечень точек поставки, объектов,  приборов уч</w:t>
      </w:r>
      <w:r w:rsidR="00241373">
        <w:rPr>
          <w:b/>
          <w:sz w:val="28"/>
          <w:szCs w:val="28"/>
        </w:rPr>
        <w:t xml:space="preserve">ёта, измерительных комплексов и </w:t>
      </w:r>
      <w:r w:rsidRPr="009C1F1A">
        <w:rPr>
          <w:b/>
          <w:sz w:val="28"/>
          <w:szCs w:val="28"/>
        </w:rPr>
        <w:t>параметров, по которым производится расчет за отпущенную электрическую энергию</w:t>
      </w:r>
    </w:p>
    <w:p w:rsidR="00241373" w:rsidRPr="00241373" w:rsidRDefault="00241373" w:rsidP="00D4137D">
      <w:pPr>
        <w:ind w:right="-1"/>
        <w:jc w:val="center"/>
        <w:rPr>
          <w:b/>
          <w:i/>
          <w:sz w:val="20"/>
          <w:szCs w:val="20"/>
        </w:rPr>
      </w:pPr>
    </w:p>
    <w:p w:rsidR="00241373" w:rsidRPr="00241373" w:rsidRDefault="00241373" w:rsidP="00D4137D">
      <w:pPr>
        <w:ind w:right="-1"/>
        <w:jc w:val="center"/>
        <w:rPr>
          <w:b/>
          <w:i/>
          <w:sz w:val="20"/>
          <w:szCs w:val="20"/>
        </w:rPr>
      </w:pPr>
    </w:p>
    <w:tbl>
      <w:tblPr>
        <w:tblW w:w="31680" w:type="dxa"/>
        <w:tblInd w:w="93" w:type="dxa"/>
        <w:tblLook w:val="04A0" w:firstRow="1" w:lastRow="0" w:firstColumn="1" w:lastColumn="0" w:noHBand="0" w:noVBand="1"/>
      </w:tblPr>
      <w:tblGrid>
        <w:gridCol w:w="518"/>
        <w:gridCol w:w="1670"/>
        <w:gridCol w:w="72"/>
        <w:gridCol w:w="1757"/>
        <w:gridCol w:w="359"/>
        <w:gridCol w:w="2180"/>
        <w:gridCol w:w="700"/>
        <w:gridCol w:w="1056"/>
        <w:gridCol w:w="424"/>
        <w:gridCol w:w="2025"/>
        <w:gridCol w:w="396"/>
        <w:gridCol w:w="345"/>
        <w:gridCol w:w="741"/>
        <w:gridCol w:w="741"/>
        <w:gridCol w:w="418"/>
        <w:gridCol w:w="352"/>
        <w:gridCol w:w="769"/>
        <w:gridCol w:w="222"/>
        <w:gridCol w:w="1664"/>
        <w:gridCol w:w="1572"/>
        <w:gridCol w:w="1413"/>
        <w:gridCol w:w="6395"/>
        <w:gridCol w:w="1452"/>
        <w:gridCol w:w="1539"/>
        <w:gridCol w:w="1618"/>
        <w:gridCol w:w="1297"/>
      </w:tblGrid>
      <w:tr w:rsidR="00E90328" w:rsidRPr="009C1F1A" w:rsidTr="00241373">
        <w:trPr>
          <w:trHeight w:val="420"/>
        </w:trPr>
        <w:tc>
          <w:tcPr>
            <w:tcW w:w="5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42" w:type="dxa"/>
            <w:gridSpan w:val="2"/>
            <w:tcBorders>
              <w:top w:val="nil"/>
              <w:left w:val="nil"/>
              <w:bottom w:val="nil"/>
              <w:right w:val="nil"/>
            </w:tcBorders>
            <w:shd w:val="clear" w:color="auto" w:fill="auto"/>
            <w:hideMark/>
          </w:tcPr>
          <w:p w:rsidR="00E90328" w:rsidRPr="009C1F1A" w:rsidRDefault="00E90328" w:rsidP="00E90328">
            <w:pPr>
              <w:widowControl/>
              <w:suppressAutoHyphens w:val="0"/>
              <w:rPr>
                <w:color w:val="FF0000"/>
                <w:sz w:val="20"/>
                <w:szCs w:val="20"/>
              </w:rPr>
            </w:pPr>
          </w:p>
        </w:tc>
        <w:tc>
          <w:tcPr>
            <w:tcW w:w="175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3239" w:type="dxa"/>
            <w:gridSpan w:val="3"/>
            <w:tcBorders>
              <w:top w:val="nil"/>
              <w:left w:val="nil"/>
              <w:bottom w:val="nil"/>
              <w:right w:val="nil"/>
            </w:tcBorders>
            <w:shd w:val="clear" w:color="auto" w:fill="auto"/>
            <w:noWrap/>
            <w:vAlign w:val="bottom"/>
            <w:hideMark/>
          </w:tcPr>
          <w:p w:rsidR="00D43BE8" w:rsidRPr="009C1F1A" w:rsidRDefault="00D43BE8" w:rsidP="007C2460">
            <w:pPr>
              <w:widowControl/>
              <w:suppressAutoHyphens w:val="0"/>
              <w:rPr>
                <w:sz w:val="20"/>
                <w:szCs w:val="20"/>
              </w:rPr>
            </w:pPr>
          </w:p>
        </w:tc>
        <w:tc>
          <w:tcPr>
            <w:tcW w:w="1056"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449"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70"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6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2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64"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57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413"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6395"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p>
        </w:tc>
        <w:tc>
          <w:tcPr>
            <w:tcW w:w="5906" w:type="dxa"/>
            <w:gridSpan w:val="4"/>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r w:rsidRPr="009C1F1A">
              <w:rPr>
                <w:sz w:val="20"/>
                <w:szCs w:val="20"/>
              </w:rPr>
              <w:t>Приложение  №  2  к  договору энергоснабжения</w:t>
            </w:r>
          </w:p>
        </w:tc>
      </w:tr>
      <w:tr w:rsidR="00E90328" w:rsidRPr="009C1F1A" w:rsidTr="00241373">
        <w:trPr>
          <w:trHeight w:val="450"/>
        </w:trPr>
        <w:tc>
          <w:tcPr>
            <w:tcW w:w="5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42"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5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3239" w:type="dxa"/>
            <w:gridSpan w:val="3"/>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056"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449"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70"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6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2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64"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57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413"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6395"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p>
        </w:tc>
        <w:tc>
          <w:tcPr>
            <w:tcW w:w="145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4454" w:type="dxa"/>
            <w:gridSpan w:val="3"/>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r w:rsidRPr="009C1F1A">
              <w:rPr>
                <w:sz w:val="20"/>
                <w:szCs w:val="20"/>
              </w:rPr>
              <w:t>№ _________ от ______________</w:t>
            </w:r>
          </w:p>
        </w:tc>
      </w:tr>
      <w:tr w:rsidR="00E90328" w:rsidRPr="009C1F1A" w:rsidTr="00241373">
        <w:trPr>
          <w:trHeight w:val="450"/>
        </w:trPr>
        <w:tc>
          <w:tcPr>
            <w:tcW w:w="5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42"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5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3239" w:type="dxa"/>
            <w:gridSpan w:val="3"/>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056"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449"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70"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6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2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64"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57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413"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6395"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p>
        </w:tc>
        <w:tc>
          <w:tcPr>
            <w:tcW w:w="145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53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29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r>
      <w:tr w:rsidR="00E90328" w:rsidRPr="009C1F1A" w:rsidTr="00241373">
        <w:trPr>
          <w:trHeight w:val="315"/>
        </w:trPr>
        <w:tc>
          <w:tcPr>
            <w:tcW w:w="5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42"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75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3239" w:type="dxa"/>
            <w:gridSpan w:val="3"/>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056"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449"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41"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70" w:type="dxa"/>
            <w:gridSpan w:val="2"/>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76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22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64" w:type="dxa"/>
            <w:tcBorders>
              <w:top w:val="nil"/>
              <w:left w:val="nil"/>
              <w:bottom w:val="nil"/>
              <w:right w:val="nil"/>
            </w:tcBorders>
            <w:shd w:val="clear" w:color="auto" w:fill="auto"/>
            <w:noWrap/>
            <w:vAlign w:val="bottom"/>
            <w:hideMark/>
          </w:tcPr>
          <w:p w:rsidR="00E90328" w:rsidRDefault="00E90328" w:rsidP="00E90328">
            <w:pPr>
              <w:widowControl/>
              <w:suppressAutoHyphens w:val="0"/>
              <w:rPr>
                <w:sz w:val="20"/>
                <w:szCs w:val="20"/>
              </w:rPr>
            </w:pPr>
          </w:p>
          <w:p w:rsidR="00241373" w:rsidRDefault="00241373" w:rsidP="00E90328">
            <w:pPr>
              <w:widowControl/>
              <w:suppressAutoHyphens w:val="0"/>
              <w:rPr>
                <w:sz w:val="20"/>
                <w:szCs w:val="20"/>
              </w:rPr>
            </w:pPr>
          </w:p>
          <w:p w:rsidR="00241373" w:rsidRPr="009C1F1A" w:rsidRDefault="00241373" w:rsidP="00E90328">
            <w:pPr>
              <w:widowControl/>
              <w:suppressAutoHyphens w:val="0"/>
              <w:rPr>
                <w:sz w:val="20"/>
                <w:szCs w:val="20"/>
              </w:rPr>
            </w:pPr>
          </w:p>
        </w:tc>
        <w:tc>
          <w:tcPr>
            <w:tcW w:w="157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413"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6395"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p>
        </w:tc>
        <w:tc>
          <w:tcPr>
            <w:tcW w:w="1452"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jc w:val="center"/>
              <w:rPr>
                <w:sz w:val="20"/>
                <w:szCs w:val="20"/>
              </w:rPr>
            </w:pPr>
          </w:p>
        </w:tc>
        <w:tc>
          <w:tcPr>
            <w:tcW w:w="1539"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618"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c>
          <w:tcPr>
            <w:tcW w:w="1297" w:type="dxa"/>
            <w:tcBorders>
              <w:top w:val="nil"/>
              <w:left w:val="nil"/>
              <w:bottom w:val="nil"/>
              <w:right w:val="nil"/>
            </w:tcBorders>
            <w:shd w:val="clear" w:color="auto" w:fill="auto"/>
            <w:noWrap/>
            <w:vAlign w:val="bottom"/>
            <w:hideMark/>
          </w:tcPr>
          <w:p w:rsidR="00E90328" w:rsidRPr="009C1F1A" w:rsidRDefault="00E90328" w:rsidP="00E90328">
            <w:pPr>
              <w:widowControl/>
              <w:suppressAutoHyphens w:val="0"/>
              <w:rPr>
                <w:sz w:val="20"/>
                <w:szCs w:val="20"/>
              </w:rPr>
            </w:pPr>
          </w:p>
        </w:tc>
      </w:tr>
      <w:tr w:rsidR="00241373" w:rsidRPr="009C1F1A" w:rsidTr="00241373">
        <w:trPr>
          <w:gridAfter w:val="11"/>
          <w:wAfter w:w="18293" w:type="dxa"/>
          <w:trHeight w:val="255"/>
        </w:trPr>
        <w:tc>
          <w:tcPr>
            <w:tcW w:w="4376" w:type="dxa"/>
            <w:gridSpan w:val="5"/>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b/>
                <w:bCs/>
                <w:sz w:val="20"/>
                <w:szCs w:val="20"/>
              </w:rPr>
            </w:pPr>
            <w:r w:rsidRPr="009C1F1A">
              <w:rPr>
                <w:b/>
                <w:bCs/>
                <w:sz w:val="20"/>
                <w:szCs w:val="20"/>
              </w:rPr>
              <w:t>"Гарантирующий поставщик"</w:t>
            </w:r>
          </w:p>
        </w:tc>
        <w:tc>
          <w:tcPr>
            <w:tcW w:w="2180" w:type="dxa"/>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421" w:type="dxa"/>
            <w:gridSpan w:val="2"/>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b/>
                <w:bCs/>
                <w:sz w:val="20"/>
                <w:szCs w:val="20"/>
              </w:rPr>
            </w:pPr>
            <w:r w:rsidRPr="009C1F1A">
              <w:rPr>
                <w:b/>
                <w:bCs/>
                <w:sz w:val="20"/>
                <w:szCs w:val="20"/>
              </w:rPr>
              <w:t>"Потребитель"</w:t>
            </w:r>
          </w:p>
        </w:tc>
        <w:tc>
          <w:tcPr>
            <w:tcW w:w="2245" w:type="dxa"/>
            <w:gridSpan w:val="4"/>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r>
      <w:tr w:rsidR="00241373" w:rsidRPr="009C1F1A" w:rsidTr="00241373">
        <w:trPr>
          <w:gridAfter w:val="11"/>
          <w:wAfter w:w="18293" w:type="dxa"/>
          <w:trHeight w:val="255"/>
        </w:trPr>
        <w:tc>
          <w:tcPr>
            <w:tcW w:w="2188" w:type="dxa"/>
            <w:gridSpan w:val="2"/>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8"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421" w:type="dxa"/>
            <w:gridSpan w:val="2"/>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245" w:type="dxa"/>
            <w:gridSpan w:val="4"/>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r>
      <w:tr w:rsidR="00241373" w:rsidRPr="009C1F1A" w:rsidTr="00241373">
        <w:trPr>
          <w:gridAfter w:val="11"/>
          <w:wAfter w:w="18293" w:type="dxa"/>
          <w:trHeight w:val="255"/>
        </w:trPr>
        <w:tc>
          <w:tcPr>
            <w:tcW w:w="4376" w:type="dxa"/>
            <w:gridSpan w:val="5"/>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r w:rsidRPr="009C1F1A">
              <w:rPr>
                <w:sz w:val="20"/>
                <w:szCs w:val="20"/>
              </w:rPr>
              <w:t>________________________/</w:t>
            </w:r>
            <w:r w:rsidRPr="009C1F1A">
              <w:rPr>
                <w:sz w:val="20"/>
                <w:szCs w:val="20"/>
                <w:u w:val="single"/>
              </w:rPr>
              <w:t>_____________</w:t>
            </w:r>
            <w:r w:rsidRPr="009C1F1A">
              <w:rPr>
                <w:sz w:val="20"/>
                <w:szCs w:val="20"/>
              </w:rPr>
              <w:t>/</w:t>
            </w:r>
          </w:p>
        </w:tc>
        <w:tc>
          <w:tcPr>
            <w:tcW w:w="2180" w:type="dxa"/>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4666" w:type="dxa"/>
            <w:gridSpan w:val="6"/>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r w:rsidRPr="009C1F1A">
              <w:rPr>
                <w:sz w:val="20"/>
                <w:szCs w:val="20"/>
              </w:rPr>
              <w:t>________________________/_______________/</w:t>
            </w:r>
          </w:p>
        </w:tc>
      </w:tr>
      <w:tr w:rsidR="00241373" w:rsidRPr="009C1F1A" w:rsidTr="00241373">
        <w:trPr>
          <w:gridAfter w:val="11"/>
          <w:wAfter w:w="18293" w:type="dxa"/>
          <w:trHeight w:val="255"/>
        </w:trPr>
        <w:tc>
          <w:tcPr>
            <w:tcW w:w="2188" w:type="dxa"/>
            <w:gridSpan w:val="2"/>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8"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421" w:type="dxa"/>
            <w:gridSpan w:val="2"/>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245" w:type="dxa"/>
            <w:gridSpan w:val="4"/>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r>
      <w:tr w:rsidR="00241373" w:rsidRPr="009C1F1A" w:rsidTr="00241373">
        <w:trPr>
          <w:gridAfter w:val="11"/>
          <w:wAfter w:w="18293" w:type="dxa"/>
          <w:trHeight w:val="255"/>
        </w:trPr>
        <w:tc>
          <w:tcPr>
            <w:tcW w:w="4376" w:type="dxa"/>
            <w:gridSpan w:val="5"/>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r w:rsidRPr="009C1F1A">
              <w:rPr>
                <w:sz w:val="20"/>
                <w:szCs w:val="20"/>
              </w:rPr>
              <w:t>"_____" ____________________20___г.</w:t>
            </w:r>
          </w:p>
        </w:tc>
        <w:tc>
          <w:tcPr>
            <w:tcW w:w="2180" w:type="dxa"/>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2180" w:type="dxa"/>
            <w:gridSpan w:val="3"/>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p>
        </w:tc>
        <w:tc>
          <w:tcPr>
            <w:tcW w:w="4666" w:type="dxa"/>
            <w:gridSpan w:val="6"/>
            <w:tcBorders>
              <w:top w:val="nil"/>
              <w:left w:val="nil"/>
              <w:bottom w:val="nil"/>
              <w:right w:val="nil"/>
            </w:tcBorders>
            <w:shd w:val="clear" w:color="auto" w:fill="auto"/>
            <w:noWrap/>
            <w:vAlign w:val="bottom"/>
            <w:hideMark/>
          </w:tcPr>
          <w:p w:rsidR="00241373" w:rsidRPr="009C1F1A" w:rsidRDefault="00241373" w:rsidP="002E1450">
            <w:pPr>
              <w:widowControl/>
              <w:suppressAutoHyphens w:val="0"/>
              <w:rPr>
                <w:sz w:val="20"/>
                <w:szCs w:val="20"/>
              </w:rPr>
            </w:pPr>
            <w:r w:rsidRPr="009C1F1A">
              <w:rPr>
                <w:sz w:val="20"/>
                <w:szCs w:val="20"/>
              </w:rPr>
              <w:t>"_____" ____________________20___г.</w:t>
            </w:r>
          </w:p>
        </w:tc>
      </w:tr>
    </w:tbl>
    <w:p w:rsidR="00477C16" w:rsidRPr="009C1F1A" w:rsidRDefault="00477C16" w:rsidP="00D4137D">
      <w:pPr>
        <w:ind w:right="-1"/>
        <w:jc w:val="center"/>
        <w:rPr>
          <w:b/>
          <w:sz w:val="28"/>
          <w:szCs w:val="28"/>
        </w:rPr>
      </w:pPr>
    </w:p>
    <w:sectPr w:rsidR="00477C16" w:rsidRPr="009C1F1A" w:rsidSect="00D43BE8">
      <w:pgSz w:w="16838" w:h="11906" w:orient="landscape"/>
      <w:pgMar w:top="567"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14" w:rsidRDefault="00E26B14" w:rsidP="00DB71BA">
      <w:r>
        <w:separator/>
      </w:r>
    </w:p>
  </w:endnote>
  <w:endnote w:type="continuationSeparator" w:id="0">
    <w:p w:rsidR="00E26B14" w:rsidRDefault="00E26B14" w:rsidP="00DB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14" w:rsidRDefault="00E26B14" w:rsidP="00DB71BA">
      <w:r>
        <w:separator/>
      </w:r>
    </w:p>
  </w:footnote>
  <w:footnote w:type="continuationSeparator" w:id="0">
    <w:p w:rsidR="00E26B14" w:rsidRDefault="00E26B14" w:rsidP="00DB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715"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nsid w:val="0A1901AF"/>
    <w:multiLevelType w:val="multilevel"/>
    <w:tmpl w:val="984C19E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val="0"/>
        <w:bCs w:val="0"/>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0F75208B"/>
    <w:multiLevelType w:val="multilevel"/>
    <w:tmpl w:val="58308C4C"/>
    <w:lvl w:ilvl="0">
      <w:start w:val="2"/>
      <w:numFmt w:val="decimal"/>
      <w:lvlText w:val="%1."/>
      <w:lvlJc w:val="left"/>
      <w:pPr>
        <w:ind w:left="495" w:hanging="49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17097151"/>
    <w:multiLevelType w:val="hybridMultilevel"/>
    <w:tmpl w:val="E4E250DA"/>
    <w:lvl w:ilvl="0" w:tplc="DC7E4C8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18204F5"/>
    <w:multiLevelType w:val="multilevel"/>
    <w:tmpl w:val="5D88A1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strike w:val="0"/>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9F11775"/>
    <w:multiLevelType w:val="hybridMultilevel"/>
    <w:tmpl w:val="528C5CDA"/>
    <w:lvl w:ilvl="0" w:tplc="26ECB9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961D52"/>
    <w:multiLevelType w:val="hybridMultilevel"/>
    <w:tmpl w:val="87264182"/>
    <w:lvl w:ilvl="0" w:tplc="26ECB92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BC521C6"/>
    <w:multiLevelType w:val="multilevel"/>
    <w:tmpl w:val="306647E6"/>
    <w:lvl w:ilvl="0">
      <w:start w:val="2"/>
      <w:numFmt w:val="decimal"/>
      <w:lvlText w:val="%1."/>
      <w:lvlJc w:val="left"/>
      <w:pPr>
        <w:ind w:left="495" w:hanging="495"/>
      </w:pPr>
    </w:lvl>
    <w:lvl w:ilvl="1">
      <w:start w:val="3"/>
      <w:numFmt w:val="decimal"/>
      <w:lvlText w:val="%1.%2."/>
      <w:lvlJc w:val="left"/>
      <w:pPr>
        <w:ind w:left="1003" w:hanging="720"/>
      </w:pPr>
    </w:lvl>
    <w:lvl w:ilvl="2">
      <w:start w:val="1"/>
      <w:numFmt w:val="decimal"/>
      <w:lvlText w:val="%1.%2.%3."/>
      <w:lvlJc w:val="left"/>
      <w:pPr>
        <w:ind w:left="1146" w:hanging="720"/>
      </w:pPr>
      <w:rPr>
        <w:b w:val="0"/>
        <w:i w:val="0"/>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8">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left="-141" w:firstLine="567"/>
      </w:pPr>
      <w:rPr>
        <w:rFonts w:cs="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pPr>
      <w:rPr>
        <w:rFonts w:cs="Times New Roman"/>
      </w:rPr>
    </w:lvl>
    <w:lvl w:ilvl="3">
      <w:start w:val="1"/>
      <w:numFmt w:val="decimal"/>
      <w:pStyle w:val="-4"/>
      <w:lvlText w:val="%1.%2.%3%4"/>
      <w:lvlJc w:val="left"/>
      <w:pPr>
        <w:tabs>
          <w:tab w:val="num" w:pos="1701"/>
        </w:tabs>
        <w:ind w:firstLine="567"/>
      </w:pPr>
      <w:rPr>
        <w:rFonts w:cs="Times New Roman"/>
        <w:b w:val="0"/>
        <w:bCs w:val="0"/>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firstLine="567"/>
      </w:pPr>
      <w:rPr>
        <w:rFonts w:cs="Times New Roman"/>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firstLine="567"/>
      </w:pPr>
      <w:rPr>
        <w:rFonts w:cs="Times New Roman"/>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rPr>
    </w:lvl>
  </w:abstractNum>
  <w:abstractNum w:abstractNumId="9">
    <w:nsid w:val="40357C42"/>
    <w:multiLevelType w:val="multilevel"/>
    <w:tmpl w:val="A9DAAD70"/>
    <w:lvl w:ilvl="0">
      <w:start w:val="6"/>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40930CA6"/>
    <w:multiLevelType w:val="hybridMultilevel"/>
    <w:tmpl w:val="EAD0BE84"/>
    <w:lvl w:ilvl="0" w:tplc="26ECB9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A81E3E"/>
    <w:multiLevelType w:val="hybridMultilevel"/>
    <w:tmpl w:val="D2824DAE"/>
    <w:lvl w:ilvl="0" w:tplc="26ECB92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F56DBB"/>
    <w:multiLevelType w:val="multilevel"/>
    <w:tmpl w:val="1514225A"/>
    <w:lvl w:ilvl="0">
      <w:start w:val="1"/>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715" w:hanging="1005"/>
      </w:pPr>
      <w:rPr>
        <w:rFonts w:hint="default"/>
        <w:b w:val="0"/>
        <w:i w:val="0"/>
        <w:u w:val="none"/>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3">
    <w:nsid w:val="686542F4"/>
    <w:multiLevelType w:val="hybridMultilevel"/>
    <w:tmpl w:val="8368D668"/>
    <w:lvl w:ilvl="0" w:tplc="A89CE9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66952"/>
    <w:multiLevelType w:val="multilevel"/>
    <w:tmpl w:val="8376E3FA"/>
    <w:lvl w:ilvl="0">
      <w:start w:val="2"/>
      <w:numFmt w:val="decimal"/>
      <w:lvlText w:val="%1."/>
      <w:lvlJc w:val="left"/>
      <w:pPr>
        <w:ind w:left="495" w:hanging="495"/>
      </w:pPr>
      <w:rPr>
        <w:rFonts w:eastAsia="Times New Roman"/>
      </w:rPr>
    </w:lvl>
    <w:lvl w:ilvl="1">
      <w:start w:val="1"/>
      <w:numFmt w:val="decimal"/>
      <w:lvlText w:val="%1.%2."/>
      <w:lvlJc w:val="left"/>
      <w:pPr>
        <w:ind w:left="720" w:hanging="720"/>
      </w:pPr>
      <w:rPr>
        <w:rFonts w:eastAsia="Times New Roman"/>
      </w:rPr>
    </w:lvl>
    <w:lvl w:ilvl="2">
      <w:start w:val="3"/>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5">
    <w:nsid w:val="7F617326"/>
    <w:multiLevelType w:val="multilevel"/>
    <w:tmpl w:val="A246D114"/>
    <w:lvl w:ilvl="0">
      <w:start w:val="3"/>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
  </w:num>
  <w:num w:numId="3">
    <w:abstractNumId w:val="13"/>
  </w:num>
  <w:num w:numId="4">
    <w:abstractNumId w:val="12"/>
  </w:num>
  <w:num w:numId="5">
    <w:abstractNumId w:val="6"/>
  </w:num>
  <w:num w:numId="6">
    <w:abstractNumId w:val="5"/>
  </w:num>
  <w:num w:numId="7">
    <w:abstractNumId w:val="10"/>
  </w:num>
  <w:num w:numId="8">
    <w:abstractNumId w:val="11"/>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86"/>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AFE"/>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5D1"/>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41B7"/>
    <w:rsid w:val="0009453C"/>
    <w:rsid w:val="0009496B"/>
    <w:rsid w:val="00094B05"/>
    <w:rsid w:val="000956E1"/>
    <w:rsid w:val="00095B9D"/>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296"/>
    <w:rsid w:val="000B0EAF"/>
    <w:rsid w:val="000B0ECC"/>
    <w:rsid w:val="000B14D5"/>
    <w:rsid w:val="000B1EF6"/>
    <w:rsid w:val="000B2078"/>
    <w:rsid w:val="000B2C22"/>
    <w:rsid w:val="000B2EB5"/>
    <w:rsid w:val="000B4132"/>
    <w:rsid w:val="000B4259"/>
    <w:rsid w:val="000B4A80"/>
    <w:rsid w:val="000B4BE3"/>
    <w:rsid w:val="000B4E40"/>
    <w:rsid w:val="000B60F2"/>
    <w:rsid w:val="000B641C"/>
    <w:rsid w:val="000B6495"/>
    <w:rsid w:val="000B68A4"/>
    <w:rsid w:val="000B6B5B"/>
    <w:rsid w:val="000B701E"/>
    <w:rsid w:val="000B7FBF"/>
    <w:rsid w:val="000C00D8"/>
    <w:rsid w:val="000C10DB"/>
    <w:rsid w:val="000C12E1"/>
    <w:rsid w:val="000C1584"/>
    <w:rsid w:val="000C16E5"/>
    <w:rsid w:val="000C1B48"/>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24F"/>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486"/>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75B"/>
    <w:rsid w:val="00107D60"/>
    <w:rsid w:val="0011017C"/>
    <w:rsid w:val="00111082"/>
    <w:rsid w:val="00111301"/>
    <w:rsid w:val="00111ACD"/>
    <w:rsid w:val="00111FCD"/>
    <w:rsid w:val="001125FC"/>
    <w:rsid w:val="00112D24"/>
    <w:rsid w:val="001137BE"/>
    <w:rsid w:val="00113BCB"/>
    <w:rsid w:val="001142F9"/>
    <w:rsid w:val="0011443E"/>
    <w:rsid w:val="00115319"/>
    <w:rsid w:val="00115BAE"/>
    <w:rsid w:val="001162B0"/>
    <w:rsid w:val="00116B61"/>
    <w:rsid w:val="00116DA4"/>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78A"/>
    <w:rsid w:val="00130EF8"/>
    <w:rsid w:val="0013145D"/>
    <w:rsid w:val="00131B20"/>
    <w:rsid w:val="00132336"/>
    <w:rsid w:val="001323BC"/>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128"/>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C26"/>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68F"/>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1CCA"/>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36E"/>
    <w:rsid w:val="001F68AD"/>
    <w:rsid w:val="001F6F43"/>
    <w:rsid w:val="001F75D6"/>
    <w:rsid w:val="001F7E2B"/>
    <w:rsid w:val="00200AF7"/>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0DB"/>
    <w:rsid w:val="002061B1"/>
    <w:rsid w:val="002070B2"/>
    <w:rsid w:val="00207389"/>
    <w:rsid w:val="0020743B"/>
    <w:rsid w:val="002075DF"/>
    <w:rsid w:val="00207647"/>
    <w:rsid w:val="00207C23"/>
    <w:rsid w:val="0021062F"/>
    <w:rsid w:val="00211004"/>
    <w:rsid w:val="00211221"/>
    <w:rsid w:val="00211C82"/>
    <w:rsid w:val="0021258A"/>
    <w:rsid w:val="00212B29"/>
    <w:rsid w:val="002130A1"/>
    <w:rsid w:val="00214347"/>
    <w:rsid w:val="0021484B"/>
    <w:rsid w:val="0021529E"/>
    <w:rsid w:val="00215346"/>
    <w:rsid w:val="00215721"/>
    <w:rsid w:val="002168C1"/>
    <w:rsid w:val="0021720B"/>
    <w:rsid w:val="002177B3"/>
    <w:rsid w:val="00217B63"/>
    <w:rsid w:val="00217CC9"/>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1373"/>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34C9"/>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C3B"/>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3A72"/>
    <w:rsid w:val="002C423E"/>
    <w:rsid w:val="002C4FCB"/>
    <w:rsid w:val="002C58C2"/>
    <w:rsid w:val="002C5A33"/>
    <w:rsid w:val="002C6520"/>
    <w:rsid w:val="002C6F7A"/>
    <w:rsid w:val="002C6FA6"/>
    <w:rsid w:val="002C720B"/>
    <w:rsid w:val="002C72B0"/>
    <w:rsid w:val="002C7404"/>
    <w:rsid w:val="002C7603"/>
    <w:rsid w:val="002C7CC1"/>
    <w:rsid w:val="002D0736"/>
    <w:rsid w:val="002D0967"/>
    <w:rsid w:val="002D0BA1"/>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1417"/>
    <w:rsid w:val="002E2DFF"/>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1642"/>
    <w:rsid w:val="00352ABB"/>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4601"/>
    <w:rsid w:val="003750A8"/>
    <w:rsid w:val="0037516A"/>
    <w:rsid w:val="0037573E"/>
    <w:rsid w:val="003758D7"/>
    <w:rsid w:val="00375989"/>
    <w:rsid w:val="00375DEB"/>
    <w:rsid w:val="00375DFF"/>
    <w:rsid w:val="00376070"/>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1F60"/>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B48"/>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59BE"/>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3B96"/>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FC"/>
    <w:rsid w:val="003E1AB1"/>
    <w:rsid w:val="003E1C0B"/>
    <w:rsid w:val="003E1FF2"/>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58A"/>
    <w:rsid w:val="00403ABD"/>
    <w:rsid w:val="0040422F"/>
    <w:rsid w:val="004044B1"/>
    <w:rsid w:val="0040456A"/>
    <w:rsid w:val="00404BD3"/>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6F19"/>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6A5"/>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C16"/>
    <w:rsid w:val="00477D46"/>
    <w:rsid w:val="0048017C"/>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83B"/>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0A68"/>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35F1"/>
    <w:rsid w:val="004F4B91"/>
    <w:rsid w:val="004F4C45"/>
    <w:rsid w:val="004F5371"/>
    <w:rsid w:val="004F58C5"/>
    <w:rsid w:val="004F6A8E"/>
    <w:rsid w:val="004F7071"/>
    <w:rsid w:val="004F733D"/>
    <w:rsid w:val="004F775F"/>
    <w:rsid w:val="004F7933"/>
    <w:rsid w:val="004F7CC5"/>
    <w:rsid w:val="0050091A"/>
    <w:rsid w:val="0050121D"/>
    <w:rsid w:val="00501FC0"/>
    <w:rsid w:val="0050272C"/>
    <w:rsid w:val="0050491F"/>
    <w:rsid w:val="00505491"/>
    <w:rsid w:val="00505F7E"/>
    <w:rsid w:val="005062D4"/>
    <w:rsid w:val="005063B1"/>
    <w:rsid w:val="00506409"/>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57"/>
    <w:rsid w:val="005268EE"/>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430"/>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3B0B"/>
    <w:rsid w:val="0054414D"/>
    <w:rsid w:val="00544281"/>
    <w:rsid w:val="005444C1"/>
    <w:rsid w:val="005468B6"/>
    <w:rsid w:val="005475F6"/>
    <w:rsid w:val="00547E66"/>
    <w:rsid w:val="00547F8C"/>
    <w:rsid w:val="005504D8"/>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2FE7"/>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2"/>
    <w:rsid w:val="005954B5"/>
    <w:rsid w:val="00595923"/>
    <w:rsid w:val="00595993"/>
    <w:rsid w:val="0059780C"/>
    <w:rsid w:val="00597997"/>
    <w:rsid w:val="00597B83"/>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3E68"/>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2BA"/>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7A"/>
    <w:rsid w:val="005E02EE"/>
    <w:rsid w:val="005E18F0"/>
    <w:rsid w:val="005E1ABD"/>
    <w:rsid w:val="005E1C98"/>
    <w:rsid w:val="005E2193"/>
    <w:rsid w:val="005E2766"/>
    <w:rsid w:val="005E34EE"/>
    <w:rsid w:val="005E34F0"/>
    <w:rsid w:val="005E3643"/>
    <w:rsid w:val="005E3F1C"/>
    <w:rsid w:val="005E4087"/>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260C"/>
    <w:rsid w:val="00602D7E"/>
    <w:rsid w:val="0060303C"/>
    <w:rsid w:val="006030BC"/>
    <w:rsid w:val="0060464C"/>
    <w:rsid w:val="00605328"/>
    <w:rsid w:val="00605564"/>
    <w:rsid w:val="006065E8"/>
    <w:rsid w:val="00606C2D"/>
    <w:rsid w:val="00606C51"/>
    <w:rsid w:val="00606E9B"/>
    <w:rsid w:val="00607814"/>
    <w:rsid w:val="00607BC7"/>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8A9"/>
    <w:rsid w:val="00642BFD"/>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CD2"/>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745"/>
    <w:rsid w:val="006E1A6A"/>
    <w:rsid w:val="006E297F"/>
    <w:rsid w:val="006E2A5C"/>
    <w:rsid w:val="006E3ED7"/>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97"/>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0E99"/>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AA1"/>
    <w:rsid w:val="00707E3A"/>
    <w:rsid w:val="00710F01"/>
    <w:rsid w:val="00711260"/>
    <w:rsid w:val="007112DD"/>
    <w:rsid w:val="00712562"/>
    <w:rsid w:val="00712858"/>
    <w:rsid w:val="00712B1F"/>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609"/>
    <w:rsid w:val="00721DB3"/>
    <w:rsid w:val="00721DCE"/>
    <w:rsid w:val="00722709"/>
    <w:rsid w:val="00723A35"/>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4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704"/>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BAB"/>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200"/>
    <w:rsid w:val="007813B6"/>
    <w:rsid w:val="00781404"/>
    <w:rsid w:val="0078212C"/>
    <w:rsid w:val="00782236"/>
    <w:rsid w:val="0078251B"/>
    <w:rsid w:val="007841A5"/>
    <w:rsid w:val="00784623"/>
    <w:rsid w:val="0078508C"/>
    <w:rsid w:val="0078538A"/>
    <w:rsid w:val="00785D81"/>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722"/>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460"/>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4B1"/>
    <w:rsid w:val="007E1EAD"/>
    <w:rsid w:val="007E2162"/>
    <w:rsid w:val="007E2993"/>
    <w:rsid w:val="007E2A5D"/>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0D5"/>
    <w:rsid w:val="007F5111"/>
    <w:rsid w:val="007F59E8"/>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0DE"/>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0101"/>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E2E"/>
    <w:rsid w:val="008750E7"/>
    <w:rsid w:val="008756D9"/>
    <w:rsid w:val="00876408"/>
    <w:rsid w:val="00876E91"/>
    <w:rsid w:val="008772F0"/>
    <w:rsid w:val="008800D7"/>
    <w:rsid w:val="0088035B"/>
    <w:rsid w:val="0088074A"/>
    <w:rsid w:val="00880977"/>
    <w:rsid w:val="00880A22"/>
    <w:rsid w:val="0088130C"/>
    <w:rsid w:val="0088177A"/>
    <w:rsid w:val="008828A8"/>
    <w:rsid w:val="00883104"/>
    <w:rsid w:val="0088311F"/>
    <w:rsid w:val="00883941"/>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039"/>
    <w:rsid w:val="008920C6"/>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E8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B9"/>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5AA"/>
    <w:rsid w:val="00903FD4"/>
    <w:rsid w:val="00904612"/>
    <w:rsid w:val="0090488E"/>
    <w:rsid w:val="00904D27"/>
    <w:rsid w:val="00905F12"/>
    <w:rsid w:val="00906A7F"/>
    <w:rsid w:val="00906A8A"/>
    <w:rsid w:val="009070EC"/>
    <w:rsid w:val="0090767A"/>
    <w:rsid w:val="00907D8E"/>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4BEF"/>
    <w:rsid w:val="0096542D"/>
    <w:rsid w:val="00965640"/>
    <w:rsid w:val="009657F5"/>
    <w:rsid w:val="00965908"/>
    <w:rsid w:val="00965CD3"/>
    <w:rsid w:val="00965D15"/>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1F24"/>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0EB4"/>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1F1A"/>
    <w:rsid w:val="009C21B0"/>
    <w:rsid w:val="009C2627"/>
    <w:rsid w:val="009C26A6"/>
    <w:rsid w:val="009C2771"/>
    <w:rsid w:val="009C2B4C"/>
    <w:rsid w:val="009C31C7"/>
    <w:rsid w:val="009C3C0B"/>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3BB6"/>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06C"/>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5E21"/>
    <w:rsid w:val="00A36059"/>
    <w:rsid w:val="00A36B4A"/>
    <w:rsid w:val="00A37290"/>
    <w:rsid w:val="00A37621"/>
    <w:rsid w:val="00A377D2"/>
    <w:rsid w:val="00A37BA0"/>
    <w:rsid w:val="00A37F9F"/>
    <w:rsid w:val="00A4039D"/>
    <w:rsid w:val="00A40B05"/>
    <w:rsid w:val="00A418B8"/>
    <w:rsid w:val="00A41B45"/>
    <w:rsid w:val="00A41B7F"/>
    <w:rsid w:val="00A422A4"/>
    <w:rsid w:val="00A42852"/>
    <w:rsid w:val="00A42E16"/>
    <w:rsid w:val="00A4381B"/>
    <w:rsid w:val="00A43828"/>
    <w:rsid w:val="00A43F13"/>
    <w:rsid w:val="00A43F72"/>
    <w:rsid w:val="00A4445B"/>
    <w:rsid w:val="00A44C01"/>
    <w:rsid w:val="00A45177"/>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4DE"/>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5D0A"/>
    <w:rsid w:val="00AC63F5"/>
    <w:rsid w:val="00AC7010"/>
    <w:rsid w:val="00AC701A"/>
    <w:rsid w:val="00AC768A"/>
    <w:rsid w:val="00AC76BB"/>
    <w:rsid w:val="00AC7767"/>
    <w:rsid w:val="00AD07BA"/>
    <w:rsid w:val="00AD0831"/>
    <w:rsid w:val="00AD0C2D"/>
    <w:rsid w:val="00AD104E"/>
    <w:rsid w:val="00AD11B3"/>
    <w:rsid w:val="00AD1510"/>
    <w:rsid w:val="00AD1700"/>
    <w:rsid w:val="00AD197F"/>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3FEF"/>
    <w:rsid w:val="00AF41B3"/>
    <w:rsid w:val="00AF49CB"/>
    <w:rsid w:val="00AF4CED"/>
    <w:rsid w:val="00AF66AB"/>
    <w:rsid w:val="00AF7129"/>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07463"/>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3A0"/>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0CC"/>
    <w:rsid w:val="00B633E0"/>
    <w:rsid w:val="00B635F0"/>
    <w:rsid w:val="00B63782"/>
    <w:rsid w:val="00B63B29"/>
    <w:rsid w:val="00B63FC3"/>
    <w:rsid w:val="00B64182"/>
    <w:rsid w:val="00B649E3"/>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3C9B"/>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0BC"/>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7CB"/>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4FE"/>
    <w:rsid w:val="00C478D5"/>
    <w:rsid w:val="00C47B57"/>
    <w:rsid w:val="00C5014D"/>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17C"/>
    <w:rsid w:val="00C65483"/>
    <w:rsid w:val="00C663B3"/>
    <w:rsid w:val="00C66EE1"/>
    <w:rsid w:val="00C672AE"/>
    <w:rsid w:val="00C67941"/>
    <w:rsid w:val="00C6797C"/>
    <w:rsid w:val="00C679C5"/>
    <w:rsid w:val="00C67B52"/>
    <w:rsid w:val="00C67DEA"/>
    <w:rsid w:val="00C67E98"/>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1D38"/>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3EF"/>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025"/>
    <w:rsid w:val="00CA7ACC"/>
    <w:rsid w:val="00CB0000"/>
    <w:rsid w:val="00CB068A"/>
    <w:rsid w:val="00CB0E7B"/>
    <w:rsid w:val="00CB0E96"/>
    <w:rsid w:val="00CB18E0"/>
    <w:rsid w:val="00CB2076"/>
    <w:rsid w:val="00CB2257"/>
    <w:rsid w:val="00CB2A35"/>
    <w:rsid w:val="00CB3052"/>
    <w:rsid w:val="00CB322D"/>
    <w:rsid w:val="00CB3C22"/>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478A"/>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2F1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C2F"/>
    <w:rsid w:val="00CE3CCC"/>
    <w:rsid w:val="00CE48FB"/>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8D5"/>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9C8"/>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37F0F"/>
    <w:rsid w:val="00D40843"/>
    <w:rsid w:val="00D40F26"/>
    <w:rsid w:val="00D4137D"/>
    <w:rsid w:val="00D41521"/>
    <w:rsid w:val="00D41DD6"/>
    <w:rsid w:val="00D41FA2"/>
    <w:rsid w:val="00D42872"/>
    <w:rsid w:val="00D42C44"/>
    <w:rsid w:val="00D42F38"/>
    <w:rsid w:val="00D433F2"/>
    <w:rsid w:val="00D43BE8"/>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37BD"/>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07"/>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1BA"/>
    <w:rsid w:val="00DB7319"/>
    <w:rsid w:val="00DB7BC1"/>
    <w:rsid w:val="00DC00D7"/>
    <w:rsid w:val="00DC02BE"/>
    <w:rsid w:val="00DC05B0"/>
    <w:rsid w:val="00DC05EE"/>
    <w:rsid w:val="00DC0C87"/>
    <w:rsid w:val="00DC16CF"/>
    <w:rsid w:val="00DC1C4A"/>
    <w:rsid w:val="00DC334B"/>
    <w:rsid w:val="00DC38D7"/>
    <w:rsid w:val="00DC39DE"/>
    <w:rsid w:val="00DC39E6"/>
    <w:rsid w:val="00DC43C3"/>
    <w:rsid w:val="00DC49B0"/>
    <w:rsid w:val="00DC4D41"/>
    <w:rsid w:val="00DC58A5"/>
    <w:rsid w:val="00DC5E31"/>
    <w:rsid w:val="00DC6017"/>
    <w:rsid w:val="00DC629B"/>
    <w:rsid w:val="00DC791E"/>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0E6"/>
    <w:rsid w:val="00E13315"/>
    <w:rsid w:val="00E13B71"/>
    <w:rsid w:val="00E158B1"/>
    <w:rsid w:val="00E15CF6"/>
    <w:rsid w:val="00E168AB"/>
    <w:rsid w:val="00E168DF"/>
    <w:rsid w:val="00E17507"/>
    <w:rsid w:val="00E20A43"/>
    <w:rsid w:val="00E20F25"/>
    <w:rsid w:val="00E21217"/>
    <w:rsid w:val="00E21426"/>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B14"/>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708"/>
    <w:rsid w:val="00E36817"/>
    <w:rsid w:val="00E36A3E"/>
    <w:rsid w:val="00E37B2F"/>
    <w:rsid w:val="00E37E4A"/>
    <w:rsid w:val="00E37F30"/>
    <w:rsid w:val="00E40295"/>
    <w:rsid w:val="00E40434"/>
    <w:rsid w:val="00E40AA2"/>
    <w:rsid w:val="00E40AA9"/>
    <w:rsid w:val="00E4102C"/>
    <w:rsid w:val="00E41257"/>
    <w:rsid w:val="00E419E9"/>
    <w:rsid w:val="00E4242D"/>
    <w:rsid w:val="00E4242F"/>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328"/>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16DA"/>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2523"/>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29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044"/>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5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751"/>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B31"/>
    <w:rsid w:val="00FC6E88"/>
    <w:rsid w:val="00FC6EDE"/>
    <w:rsid w:val="00FC714A"/>
    <w:rsid w:val="00FC7AF4"/>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86"/>
    <w:pPr>
      <w:widowControl w:val="0"/>
      <w:suppressAutoHyphens/>
    </w:pPr>
    <w:rPr>
      <w:rFonts w:ascii="Times New Roman" w:eastAsia="Times New Roman" w:hAnsi="Times New Roman"/>
      <w:sz w:val="24"/>
      <w:szCs w:val="24"/>
    </w:rPr>
  </w:style>
  <w:style w:type="paragraph" w:styleId="1">
    <w:name w:val="heading 1"/>
    <w:basedOn w:val="a"/>
    <w:next w:val="a"/>
    <w:link w:val="10"/>
    <w:uiPriority w:val="99"/>
    <w:qFormat/>
    <w:rsid w:val="00100486"/>
    <w:pPr>
      <w:keepNext/>
      <w:widowControl/>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100486"/>
    <w:pPr>
      <w:keepNext/>
      <w:widowControl/>
      <w:numPr>
        <w:ilvl w:val="1"/>
        <w:numId w:val="1"/>
      </w:numPr>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486"/>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100486"/>
    <w:rPr>
      <w:rFonts w:ascii="Cambria" w:hAnsi="Cambria" w:cs="Times New Roman"/>
      <w:b/>
      <w:bCs/>
      <w:i/>
      <w:iCs/>
      <w:sz w:val="28"/>
      <w:szCs w:val="28"/>
      <w:lang w:eastAsia="ar-SA" w:bidi="ar-SA"/>
    </w:rPr>
  </w:style>
  <w:style w:type="paragraph" w:customStyle="1" w:styleId="11">
    <w:name w:val="Пункт1"/>
    <w:basedOn w:val="a"/>
    <w:uiPriority w:val="99"/>
    <w:rsid w:val="00100486"/>
    <w:pPr>
      <w:widowControl/>
      <w:tabs>
        <w:tab w:val="num" w:pos="459"/>
      </w:tabs>
      <w:suppressAutoHyphens w:val="0"/>
      <w:snapToGrid w:val="0"/>
      <w:spacing w:before="240" w:line="360" w:lineRule="auto"/>
      <w:ind w:left="459" w:hanging="279"/>
      <w:jc w:val="center"/>
    </w:pPr>
    <w:rPr>
      <w:rFonts w:ascii="Arial" w:eastAsia="Calibri" w:hAnsi="Arial"/>
      <w:b/>
      <w:sz w:val="28"/>
      <w:szCs w:val="28"/>
    </w:rPr>
  </w:style>
  <w:style w:type="paragraph" w:customStyle="1" w:styleId="-3">
    <w:name w:val="Пункт-3"/>
    <w:basedOn w:val="a"/>
    <w:uiPriority w:val="99"/>
    <w:rsid w:val="00100486"/>
    <w:pPr>
      <w:widowControl/>
      <w:numPr>
        <w:ilvl w:val="2"/>
        <w:numId w:val="1"/>
      </w:numPr>
      <w:suppressAutoHyphens w:val="0"/>
      <w:spacing w:after="120"/>
      <w:jc w:val="both"/>
    </w:pPr>
    <w:rPr>
      <w:sz w:val="22"/>
    </w:rPr>
  </w:style>
  <w:style w:type="paragraph" w:customStyle="1" w:styleId="-4">
    <w:name w:val="Пункт-4"/>
    <w:basedOn w:val="a"/>
    <w:uiPriority w:val="99"/>
    <w:rsid w:val="00100486"/>
    <w:pPr>
      <w:widowControl/>
      <w:numPr>
        <w:ilvl w:val="3"/>
        <w:numId w:val="1"/>
      </w:numPr>
      <w:suppressAutoHyphens w:val="0"/>
      <w:snapToGrid w:val="0"/>
      <w:spacing w:after="120"/>
      <w:jc w:val="both"/>
    </w:pPr>
    <w:rPr>
      <w:sz w:val="22"/>
    </w:rPr>
  </w:style>
  <w:style w:type="paragraph" w:customStyle="1" w:styleId="-6">
    <w:name w:val="Пункт-6"/>
    <w:basedOn w:val="a"/>
    <w:uiPriority w:val="99"/>
    <w:rsid w:val="00100486"/>
    <w:pPr>
      <w:widowControl/>
      <w:numPr>
        <w:ilvl w:val="5"/>
        <w:numId w:val="1"/>
      </w:numPr>
      <w:suppressAutoHyphens w:val="0"/>
      <w:spacing w:after="120"/>
      <w:jc w:val="both"/>
    </w:pPr>
    <w:rPr>
      <w:sz w:val="22"/>
    </w:rPr>
  </w:style>
  <w:style w:type="paragraph" w:customStyle="1" w:styleId="-7">
    <w:name w:val="Пункт-7"/>
    <w:basedOn w:val="a"/>
    <w:uiPriority w:val="99"/>
    <w:rsid w:val="00100486"/>
    <w:pPr>
      <w:widowControl/>
      <w:numPr>
        <w:ilvl w:val="6"/>
        <w:numId w:val="1"/>
      </w:numPr>
      <w:suppressAutoHyphens w:val="0"/>
      <w:spacing w:after="120"/>
      <w:jc w:val="both"/>
    </w:pPr>
    <w:rPr>
      <w:sz w:val="22"/>
    </w:rPr>
  </w:style>
  <w:style w:type="paragraph" w:customStyle="1" w:styleId="12">
    <w:name w:val="Абзац списка1"/>
    <w:basedOn w:val="a"/>
    <w:autoRedefine/>
    <w:uiPriority w:val="99"/>
    <w:rsid w:val="00100486"/>
    <w:pPr>
      <w:widowControl/>
      <w:suppressAutoHyphens w:val="0"/>
      <w:contextualSpacing/>
      <w:jc w:val="center"/>
    </w:pPr>
    <w:rPr>
      <w:lang w:eastAsia="en-US"/>
    </w:rPr>
  </w:style>
  <w:style w:type="paragraph" w:customStyle="1" w:styleId="13">
    <w:name w:val="Обычный1"/>
    <w:autoRedefine/>
    <w:uiPriority w:val="99"/>
    <w:rsid w:val="00100486"/>
    <w:pPr>
      <w:widowControl w:val="0"/>
      <w:autoSpaceDE w:val="0"/>
      <w:autoSpaceDN w:val="0"/>
      <w:spacing w:before="120" w:after="120"/>
      <w:ind w:firstLine="567"/>
      <w:contextualSpacing/>
      <w:jc w:val="both"/>
    </w:pPr>
    <w:rPr>
      <w:rFonts w:ascii="Times New Roman" w:eastAsia="Times New Roman" w:hAnsi="Times New Roman"/>
    </w:rPr>
  </w:style>
  <w:style w:type="paragraph" w:styleId="a3">
    <w:name w:val="Body Text"/>
    <w:basedOn w:val="a"/>
    <w:link w:val="a4"/>
    <w:uiPriority w:val="99"/>
    <w:rsid w:val="00907D8E"/>
    <w:pPr>
      <w:widowControl/>
      <w:tabs>
        <w:tab w:val="num" w:pos="1080"/>
      </w:tabs>
      <w:suppressAutoHyphens w:val="0"/>
      <w:jc w:val="both"/>
    </w:pPr>
    <w:rPr>
      <w:rFonts w:eastAsia="Calibri"/>
      <w:sz w:val="20"/>
      <w:szCs w:val="20"/>
    </w:rPr>
  </w:style>
  <w:style w:type="character" w:customStyle="1" w:styleId="a4">
    <w:name w:val="Основной текст Знак"/>
    <w:basedOn w:val="a0"/>
    <w:link w:val="a3"/>
    <w:uiPriority w:val="99"/>
    <w:semiHidden/>
    <w:locked/>
    <w:rsid w:val="00391B48"/>
    <w:rPr>
      <w:rFonts w:ascii="Times New Roman" w:hAnsi="Times New Roman" w:cs="Times New Roman"/>
      <w:sz w:val="24"/>
      <w:szCs w:val="24"/>
    </w:rPr>
  </w:style>
  <w:style w:type="paragraph" w:styleId="a5">
    <w:name w:val="Title"/>
    <w:basedOn w:val="a"/>
    <w:link w:val="a6"/>
    <w:uiPriority w:val="99"/>
    <w:qFormat/>
    <w:locked/>
    <w:rsid w:val="00907D8E"/>
    <w:pPr>
      <w:widowControl/>
      <w:tabs>
        <w:tab w:val="num" w:pos="1080"/>
      </w:tabs>
      <w:suppressAutoHyphens w:val="0"/>
      <w:jc w:val="center"/>
    </w:pPr>
    <w:rPr>
      <w:rFonts w:eastAsia="Calibri"/>
      <w:b/>
      <w:sz w:val="20"/>
      <w:szCs w:val="20"/>
    </w:rPr>
  </w:style>
  <w:style w:type="character" w:customStyle="1" w:styleId="a6">
    <w:name w:val="Название Знак"/>
    <w:basedOn w:val="a0"/>
    <w:link w:val="a5"/>
    <w:uiPriority w:val="99"/>
    <w:locked/>
    <w:rsid w:val="00391B48"/>
    <w:rPr>
      <w:rFonts w:ascii="Cambria" w:hAnsi="Cambria" w:cs="Times New Roman"/>
      <w:b/>
      <w:bCs/>
      <w:kern w:val="28"/>
      <w:sz w:val="32"/>
      <w:szCs w:val="32"/>
    </w:rPr>
  </w:style>
  <w:style w:type="paragraph" w:styleId="a7">
    <w:name w:val="Balloon Text"/>
    <w:basedOn w:val="a"/>
    <w:link w:val="a8"/>
    <w:uiPriority w:val="99"/>
    <w:semiHidden/>
    <w:rsid w:val="00707AA1"/>
    <w:rPr>
      <w:rFonts w:ascii="Tahoma" w:hAnsi="Tahoma" w:cs="Tahoma"/>
      <w:sz w:val="16"/>
      <w:szCs w:val="16"/>
    </w:rPr>
  </w:style>
  <w:style w:type="character" w:customStyle="1" w:styleId="a8">
    <w:name w:val="Текст выноски Знак"/>
    <w:basedOn w:val="a0"/>
    <w:link w:val="a7"/>
    <w:uiPriority w:val="99"/>
    <w:semiHidden/>
    <w:locked/>
    <w:rsid w:val="007E14B1"/>
    <w:rPr>
      <w:rFonts w:ascii="Times New Roman" w:hAnsi="Times New Roman" w:cs="Times New Roman"/>
      <w:sz w:val="2"/>
    </w:rPr>
  </w:style>
  <w:style w:type="paragraph" w:styleId="a9">
    <w:name w:val="List Paragraph"/>
    <w:basedOn w:val="a"/>
    <w:uiPriority w:val="34"/>
    <w:qFormat/>
    <w:rsid w:val="005504D8"/>
    <w:pPr>
      <w:widowControl/>
      <w:suppressAutoHyphens w:val="0"/>
      <w:spacing w:after="200" w:line="276" w:lineRule="auto"/>
      <w:ind w:left="720"/>
    </w:pPr>
    <w:rPr>
      <w:rFonts w:ascii="Calibri" w:hAnsi="Calibri" w:cs="Calibri"/>
      <w:sz w:val="22"/>
      <w:szCs w:val="22"/>
    </w:rPr>
  </w:style>
  <w:style w:type="paragraph" w:customStyle="1" w:styleId="ConsPlusNormal">
    <w:name w:val="ConsPlusNormal"/>
    <w:rsid w:val="00207389"/>
    <w:pPr>
      <w:widowControl w:val="0"/>
      <w:autoSpaceDE w:val="0"/>
      <w:autoSpaceDN w:val="0"/>
      <w:adjustRightInd w:val="0"/>
      <w:ind w:firstLine="720"/>
    </w:pPr>
    <w:rPr>
      <w:rFonts w:ascii="Arial" w:eastAsia="Times New Roman" w:hAnsi="Arial" w:cs="Arial"/>
      <w:sz w:val="18"/>
      <w:szCs w:val="18"/>
    </w:rPr>
  </w:style>
  <w:style w:type="paragraph" w:customStyle="1" w:styleId="ConsNormal">
    <w:name w:val="ConsNormal"/>
    <w:rsid w:val="00207389"/>
    <w:pPr>
      <w:autoSpaceDE w:val="0"/>
      <w:autoSpaceDN w:val="0"/>
      <w:adjustRightInd w:val="0"/>
      <w:ind w:firstLine="720"/>
    </w:pPr>
    <w:rPr>
      <w:rFonts w:ascii="Arial" w:eastAsia="Times New Roman" w:hAnsi="Arial" w:cs="Arial"/>
    </w:rPr>
  </w:style>
  <w:style w:type="paragraph" w:styleId="aa">
    <w:name w:val="annotation text"/>
    <w:basedOn w:val="a"/>
    <w:link w:val="ab"/>
    <w:rsid w:val="00207389"/>
    <w:pPr>
      <w:suppressAutoHyphens w:val="0"/>
      <w:overflowPunct w:val="0"/>
      <w:autoSpaceDE w:val="0"/>
      <w:autoSpaceDN w:val="0"/>
      <w:adjustRightInd w:val="0"/>
      <w:textAlignment w:val="baseline"/>
    </w:pPr>
    <w:rPr>
      <w:sz w:val="20"/>
      <w:szCs w:val="20"/>
    </w:rPr>
  </w:style>
  <w:style w:type="character" w:customStyle="1" w:styleId="ab">
    <w:name w:val="Текст примечания Знак"/>
    <w:basedOn w:val="a0"/>
    <w:link w:val="aa"/>
    <w:rsid w:val="00207389"/>
    <w:rPr>
      <w:rFonts w:ascii="Times New Roman" w:eastAsia="Times New Roman" w:hAnsi="Times New Roman"/>
    </w:rPr>
  </w:style>
  <w:style w:type="character" w:styleId="ac">
    <w:name w:val="annotation reference"/>
    <w:uiPriority w:val="99"/>
    <w:rsid w:val="00207389"/>
    <w:rPr>
      <w:sz w:val="16"/>
      <w:szCs w:val="16"/>
    </w:rPr>
  </w:style>
  <w:style w:type="character" w:styleId="ad">
    <w:name w:val="Hyperlink"/>
    <w:uiPriority w:val="99"/>
    <w:unhideWhenUsed/>
    <w:rsid w:val="00207389"/>
    <w:rPr>
      <w:color w:val="0000FF"/>
      <w:u w:val="single"/>
    </w:rPr>
  </w:style>
  <w:style w:type="character" w:styleId="ae">
    <w:name w:val="Emphasis"/>
    <w:basedOn w:val="a0"/>
    <w:qFormat/>
    <w:locked/>
    <w:rsid w:val="009C3C0B"/>
    <w:rPr>
      <w:i/>
      <w:iCs/>
    </w:rPr>
  </w:style>
  <w:style w:type="paragraph" w:styleId="af">
    <w:name w:val="header"/>
    <w:basedOn w:val="a"/>
    <w:link w:val="af0"/>
    <w:uiPriority w:val="99"/>
    <w:semiHidden/>
    <w:unhideWhenUsed/>
    <w:rsid w:val="00DB71BA"/>
    <w:pPr>
      <w:tabs>
        <w:tab w:val="center" w:pos="4677"/>
        <w:tab w:val="right" w:pos="9355"/>
      </w:tabs>
    </w:pPr>
  </w:style>
  <w:style w:type="character" w:customStyle="1" w:styleId="af0">
    <w:name w:val="Верхний колонтитул Знак"/>
    <w:basedOn w:val="a0"/>
    <w:link w:val="af"/>
    <w:uiPriority w:val="99"/>
    <w:semiHidden/>
    <w:rsid w:val="00DB71BA"/>
    <w:rPr>
      <w:rFonts w:ascii="Times New Roman" w:eastAsia="Times New Roman" w:hAnsi="Times New Roman"/>
      <w:sz w:val="24"/>
      <w:szCs w:val="24"/>
    </w:rPr>
  </w:style>
  <w:style w:type="paragraph" w:styleId="af1">
    <w:name w:val="footer"/>
    <w:basedOn w:val="a"/>
    <w:link w:val="af2"/>
    <w:uiPriority w:val="99"/>
    <w:semiHidden/>
    <w:unhideWhenUsed/>
    <w:rsid w:val="00DB71BA"/>
    <w:pPr>
      <w:tabs>
        <w:tab w:val="center" w:pos="4677"/>
        <w:tab w:val="right" w:pos="9355"/>
      </w:tabs>
    </w:pPr>
  </w:style>
  <w:style w:type="character" w:customStyle="1" w:styleId="af2">
    <w:name w:val="Нижний колонтитул Знак"/>
    <w:basedOn w:val="a0"/>
    <w:link w:val="af1"/>
    <w:uiPriority w:val="99"/>
    <w:semiHidden/>
    <w:rsid w:val="00DB71B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86"/>
    <w:pPr>
      <w:widowControl w:val="0"/>
      <w:suppressAutoHyphens/>
    </w:pPr>
    <w:rPr>
      <w:rFonts w:ascii="Times New Roman" w:eastAsia="Times New Roman" w:hAnsi="Times New Roman"/>
      <w:sz w:val="24"/>
      <w:szCs w:val="24"/>
    </w:rPr>
  </w:style>
  <w:style w:type="paragraph" w:styleId="1">
    <w:name w:val="heading 1"/>
    <w:basedOn w:val="a"/>
    <w:next w:val="a"/>
    <w:link w:val="10"/>
    <w:uiPriority w:val="99"/>
    <w:qFormat/>
    <w:rsid w:val="00100486"/>
    <w:pPr>
      <w:keepNext/>
      <w:widowControl/>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100486"/>
    <w:pPr>
      <w:keepNext/>
      <w:widowControl/>
      <w:numPr>
        <w:ilvl w:val="1"/>
        <w:numId w:val="1"/>
      </w:numPr>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0486"/>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100486"/>
    <w:rPr>
      <w:rFonts w:ascii="Cambria" w:hAnsi="Cambria" w:cs="Times New Roman"/>
      <w:b/>
      <w:bCs/>
      <w:i/>
      <w:iCs/>
      <w:sz w:val="28"/>
      <w:szCs w:val="28"/>
      <w:lang w:eastAsia="ar-SA" w:bidi="ar-SA"/>
    </w:rPr>
  </w:style>
  <w:style w:type="paragraph" w:customStyle="1" w:styleId="11">
    <w:name w:val="Пункт1"/>
    <w:basedOn w:val="a"/>
    <w:uiPriority w:val="99"/>
    <w:rsid w:val="00100486"/>
    <w:pPr>
      <w:widowControl/>
      <w:tabs>
        <w:tab w:val="num" w:pos="459"/>
      </w:tabs>
      <w:suppressAutoHyphens w:val="0"/>
      <w:snapToGrid w:val="0"/>
      <w:spacing w:before="240" w:line="360" w:lineRule="auto"/>
      <w:ind w:left="459" w:hanging="279"/>
      <w:jc w:val="center"/>
    </w:pPr>
    <w:rPr>
      <w:rFonts w:ascii="Arial" w:eastAsia="Calibri" w:hAnsi="Arial"/>
      <w:b/>
      <w:sz w:val="28"/>
      <w:szCs w:val="28"/>
    </w:rPr>
  </w:style>
  <w:style w:type="paragraph" w:customStyle="1" w:styleId="-3">
    <w:name w:val="Пункт-3"/>
    <w:basedOn w:val="a"/>
    <w:uiPriority w:val="99"/>
    <w:rsid w:val="00100486"/>
    <w:pPr>
      <w:widowControl/>
      <w:numPr>
        <w:ilvl w:val="2"/>
        <w:numId w:val="1"/>
      </w:numPr>
      <w:suppressAutoHyphens w:val="0"/>
      <w:spacing w:after="120"/>
      <w:jc w:val="both"/>
    </w:pPr>
    <w:rPr>
      <w:sz w:val="22"/>
    </w:rPr>
  </w:style>
  <w:style w:type="paragraph" w:customStyle="1" w:styleId="-4">
    <w:name w:val="Пункт-4"/>
    <w:basedOn w:val="a"/>
    <w:uiPriority w:val="99"/>
    <w:rsid w:val="00100486"/>
    <w:pPr>
      <w:widowControl/>
      <w:numPr>
        <w:ilvl w:val="3"/>
        <w:numId w:val="1"/>
      </w:numPr>
      <w:suppressAutoHyphens w:val="0"/>
      <w:snapToGrid w:val="0"/>
      <w:spacing w:after="120"/>
      <w:jc w:val="both"/>
    </w:pPr>
    <w:rPr>
      <w:sz w:val="22"/>
    </w:rPr>
  </w:style>
  <w:style w:type="paragraph" w:customStyle="1" w:styleId="-6">
    <w:name w:val="Пункт-6"/>
    <w:basedOn w:val="a"/>
    <w:uiPriority w:val="99"/>
    <w:rsid w:val="00100486"/>
    <w:pPr>
      <w:widowControl/>
      <w:numPr>
        <w:ilvl w:val="5"/>
        <w:numId w:val="1"/>
      </w:numPr>
      <w:suppressAutoHyphens w:val="0"/>
      <w:spacing w:after="120"/>
      <w:jc w:val="both"/>
    </w:pPr>
    <w:rPr>
      <w:sz w:val="22"/>
    </w:rPr>
  </w:style>
  <w:style w:type="paragraph" w:customStyle="1" w:styleId="-7">
    <w:name w:val="Пункт-7"/>
    <w:basedOn w:val="a"/>
    <w:uiPriority w:val="99"/>
    <w:rsid w:val="00100486"/>
    <w:pPr>
      <w:widowControl/>
      <w:numPr>
        <w:ilvl w:val="6"/>
        <w:numId w:val="1"/>
      </w:numPr>
      <w:suppressAutoHyphens w:val="0"/>
      <w:spacing w:after="120"/>
      <w:jc w:val="both"/>
    </w:pPr>
    <w:rPr>
      <w:sz w:val="22"/>
    </w:rPr>
  </w:style>
  <w:style w:type="paragraph" w:customStyle="1" w:styleId="12">
    <w:name w:val="Абзац списка1"/>
    <w:basedOn w:val="a"/>
    <w:autoRedefine/>
    <w:uiPriority w:val="99"/>
    <w:rsid w:val="00100486"/>
    <w:pPr>
      <w:widowControl/>
      <w:suppressAutoHyphens w:val="0"/>
      <w:contextualSpacing/>
      <w:jc w:val="center"/>
    </w:pPr>
    <w:rPr>
      <w:lang w:eastAsia="en-US"/>
    </w:rPr>
  </w:style>
  <w:style w:type="paragraph" w:customStyle="1" w:styleId="13">
    <w:name w:val="Обычный1"/>
    <w:autoRedefine/>
    <w:uiPriority w:val="99"/>
    <w:rsid w:val="00100486"/>
    <w:pPr>
      <w:widowControl w:val="0"/>
      <w:autoSpaceDE w:val="0"/>
      <w:autoSpaceDN w:val="0"/>
      <w:spacing w:before="120" w:after="120"/>
      <w:ind w:firstLine="567"/>
      <w:contextualSpacing/>
      <w:jc w:val="both"/>
    </w:pPr>
    <w:rPr>
      <w:rFonts w:ascii="Times New Roman" w:eastAsia="Times New Roman" w:hAnsi="Times New Roman"/>
    </w:rPr>
  </w:style>
  <w:style w:type="paragraph" w:styleId="a3">
    <w:name w:val="Body Text"/>
    <w:basedOn w:val="a"/>
    <w:link w:val="a4"/>
    <w:uiPriority w:val="99"/>
    <w:rsid w:val="00907D8E"/>
    <w:pPr>
      <w:widowControl/>
      <w:tabs>
        <w:tab w:val="num" w:pos="1080"/>
      </w:tabs>
      <w:suppressAutoHyphens w:val="0"/>
      <w:jc w:val="both"/>
    </w:pPr>
    <w:rPr>
      <w:rFonts w:eastAsia="Calibri"/>
      <w:sz w:val="20"/>
      <w:szCs w:val="20"/>
    </w:rPr>
  </w:style>
  <w:style w:type="character" w:customStyle="1" w:styleId="a4">
    <w:name w:val="Основной текст Знак"/>
    <w:basedOn w:val="a0"/>
    <w:link w:val="a3"/>
    <w:uiPriority w:val="99"/>
    <w:semiHidden/>
    <w:locked/>
    <w:rsid w:val="00391B48"/>
    <w:rPr>
      <w:rFonts w:ascii="Times New Roman" w:hAnsi="Times New Roman" w:cs="Times New Roman"/>
      <w:sz w:val="24"/>
      <w:szCs w:val="24"/>
    </w:rPr>
  </w:style>
  <w:style w:type="paragraph" w:styleId="a5">
    <w:name w:val="Title"/>
    <w:basedOn w:val="a"/>
    <w:link w:val="a6"/>
    <w:uiPriority w:val="99"/>
    <w:qFormat/>
    <w:locked/>
    <w:rsid w:val="00907D8E"/>
    <w:pPr>
      <w:widowControl/>
      <w:tabs>
        <w:tab w:val="num" w:pos="1080"/>
      </w:tabs>
      <w:suppressAutoHyphens w:val="0"/>
      <w:jc w:val="center"/>
    </w:pPr>
    <w:rPr>
      <w:rFonts w:eastAsia="Calibri"/>
      <w:b/>
      <w:sz w:val="20"/>
      <w:szCs w:val="20"/>
    </w:rPr>
  </w:style>
  <w:style w:type="character" w:customStyle="1" w:styleId="a6">
    <w:name w:val="Название Знак"/>
    <w:basedOn w:val="a0"/>
    <w:link w:val="a5"/>
    <w:uiPriority w:val="99"/>
    <w:locked/>
    <w:rsid w:val="00391B48"/>
    <w:rPr>
      <w:rFonts w:ascii="Cambria" w:hAnsi="Cambria" w:cs="Times New Roman"/>
      <w:b/>
      <w:bCs/>
      <w:kern w:val="28"/>
      <w:sz w:val="32"/>
      <w:szCs w:val="32"/>
    </w:rPr>
  </w:style>
  <w:style w:type="paragraph" w:styleId="a7">
    <w:name w:val="Balloon Text"/>
    <w:basedOn w:val="a"/>
    <w:link w:val="a8"/>
    <w:uiPriority w:val="99"/>
    <w:semiHidden/>
    <w:rsid w:val="00707AA1"/>
    <w:rPr>
      <w:rFonts w:ascii="Tahoma" w:hAnsi="Tahoma" w:cs="Tahoma"/>
      <w:sz w:val="16"/>
      <w:szCs w:val="16"/>
    </w:rPr>
  </w:style>
  <w:style w:type="character" w:customStyle="1" w:styleId="a8">
    <w:name w:val="Текст выноски Знак"/>
    <w:basedOn w:val="a0"/>
    <w:link w:val="a7"/>
    <w:uiPriority w:val="99"/>
    <w:semiHidden/>
    <w:locked/>
    <w:rsid w:val="007E14B1"/>
    <w:rPr>
      <w:rFonts w:ascii="Times New Roman" w:hAnsi="Times New Roman" w:cs="Times New Roman"/>
      <w:sz w:val="2"/>
    </w:rPr>
  </w:style>
  <w:style w:type="paragraph" w:styleId="a9">
    <w:name w:val="List Paragraph"/>
    <w:basedOn w:val="a"/>
    <w:uiPriority w:val="34"/>
    <w:qFormat/>
    <w:rsid w:val="005504D8"/>
    <w:pPr>
      <w:widowControl/>
      <w:suppressAutoHyphens w:val="0"/>
      <w:spacing w:after="200" w:line="276" w:lineRule="auto"/>
      <w:ind w:left="720"/>
    </w:pPr>
    <w:rPr>
      <w:rFonts w:ascii="Calibri" w:hAnsi="Calibri" w:cs="Calibri"/>
      <w:sz w:val="22"/>
      <w:szCs w:val="22"/>
    </w:rPr>
  </w:style>
  <w:style w:type="paragraph" w:customStyle="1" w:styleId="ConsPlusNormal">
    <w:name w:val="ConsPlusNormal"/>
    <w:rsid w:val="00207389"/>
    <w:pPr>
      <w:widowControl w:val="0"/>
      <w:autoSpaceDE w:val="0"/>
      <w:autoSpaceDN w:val="0"/>
      <w:adjustRightInd w:val="0"/>
      <w:ind w:firstLine="720"/>
    </w:pPr>
    <w:rPr>
      <w:rFonts w:ascii="Arial" w:eastAsia="Times New Roman" w:hAnsi="Arial" w:cs="Arial"/>
      <w:sz w:val="18"/>
      <w:szCs w:val="18"/>
    </w:rPr>
  </w:style>
  <w:style w:type="paragraph" w:customStyle="1" w:styleId="ConsNormal">
    <w:name w:val="ConsNormal"/>
    <w:rsid w:val="00207389"/>
    <w:pPr>
      <w:autoSpaceDE w:val="0"/>
      <w:autoSpaceDN w:val="0"/>
      <w:adjustRightInd w:val="0"/>
      <w:ind w:firstLine="720"/>
    </w:pPr>
    <w:rPr>
      <w:rFonts w:ascii="Arial" w:eastAsia="Times New Roman" w:hAnsi="Arial" w:cs="Arial"/>
    </w:rPr>
  </w:style>
  <w:style w:type="paragraph" w:styleId="aa">
    <w:name w:val="annotation text"/>
    <w:basedOn w:val="a"/>
    <w:link w:val="ab"/>
    <w:rsid w:val="00207389"/>
    <w:pPr>
      <w:suppressAutoHyphens w:val="0"/>
      <w:overflowPunct w:val="0"/>
      <w:autoSpaceDE w:val="0"/>
      <w:autoSpaceDN w:val="0"/>
      <w:adjustRightInd w:val="0"/>
      <w:textAlignment w:val="baseline"/>
    </w:pPr>
    <w:rPr>
      <w:sz w:val="20"/>
      <w:szCs w:val="20"/>
    </w:rPr>
  </w:style>
  <w:style w:type="character" w:customStyle="1" w:styleId="ab">
    <w:name w:val="Текст примечания Знак"/>
    <w:basedOn w:val="a0"/>
    <w:link w:val="aa"/>
    <w:rsid w:val="00207389"/>
    <w:rPr>
      <w:rFonts w:ascii="Times New Roman" w:eastAsia="Times New Roman" w:hAnsi="Times New Roman"/>
    </w:rPr>
  </w:style>
  <w:style w:type="character" w:styleId="ac">
    <w:name w:val="annotation reference"/>
    <w:uiPriority w:val="99"/>
    <w:rsid w:val="00207389"/>
    <w:rPr>
      <w:sz w:val="16"/>
      <w:szCs w:val="16"/>
    </w:rPr>
  </w:style>
  <w:style w:type="character" w:styleId="ad">
    <w:name w:val="Hyperlink"/>
    <w:uiPriority w:val="99"/>
    <w:unhideWhenUsed/>
    <w:rsid w:val="00207389"/>
    <w:rPr>
      <w:color w:val="0000FF"/>
      <w:u w:val="single"/>
    </w:rPr>
  </w:style>
  <w:style w:type="character" w:styleId="ae">
    <w:name w:val="Emphasis"/>
    <w:basedOn w:val="a0"/>
    <w:qFormat/>
    <w:locked/>
    <w:rsid w:val="009C3C0B"/>
    <w:rPr>
      <w:i/>
      <w:iCs/>
    </w:rPr>
  </w:style>
  <w:style w:type="paragraph" w:styleId="af">
    <w:name w:val="header"/>
    <w:basedOn w:val="a"/>
    <w:link w:val="af0"/>
    <w:uiPriority w:val="99"/>
    <w:semiHidden/>
    <w:unhideWhenUsed/>
    <w:rsid w:val="00DB71BA"/>
    <w:pPr>
      <w:tabs>
        <w:tab w:val="center" w:pos="4677"/>
        <w:tab w:val="right" w:pos="9355"/>
      </w:tabs>
    </w:pPr>
  </w:style>
  <w:style w:type="character" w:customStyle="1" w:styleId="af0">
    <w:name w:val="Верхний колонтитул Знак"/>
    <w:basedOn w:val="a0"/>
    <w:link w:val="af"/>
    <w:uiPriority w:val="99"/>
    <w:semiHidden/>
    <w:rsid w:val="00DB71BA"/>
    <w:rPr>
      <w:rFonts w:ascii="Times New Roman" w:eastAsia="Times New Roman" w:hAnsi="Times New Roman"/>
      <w:sz w:val="24"/>
      <w:szCs w:val="24"/>
    </w:rPr>
  </w:style>
  <w:style w:type="paragraph" w:styleId="af1">
    <w:name w:val="footer"/>
    <w:basedOn w:val="a"/>
    <w:link w:val="af2"/>
    <w:uiPriority w:val="99"/>
    <w:semiHidden/>
    <w:unhideWhenUsed/>
    <w:rsid w:val="00DB71BA"/>
    <w:pPr>
      <w:tabs>
        <w:tab w:val="center" w:pos="4677"/>
        <w:tab w:val="right" w:pos="9355"/>
      </w:tabs>
    </w:pPr>
  </w:style>
  <w:style w:type="character" w:customStyle="1" w:styleId="af2">
    <w:name w:val="Нижний колонтитул Знак"/>
    <w:basedOn w:val="a0"/>
    <w:link w:val="af1"/>
    <w:uiPriority w:val="99"/>
    <w:semiHidden/>
    <w:rsid w:val="00DB71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570">
      <w:bodyDiv w:val="1"/>
      <w:marLeft w:val="0"/>
      <w:marRight w:val="0"/>
      <w:marTop w:val="0"/>
      <w:marBottom w:val="0"/>
      <w:divBdr>
        <w:top w:val="none" w:sz="0" w:space="0" w:color="auto"/>
        <w:left w:val="none" w:sz="0" w:space="0" w:color="auto"/>
        <w:bottom w:val="none" w:sz="0" w:space="0" w:color="auto"/>
        <w:right w:val="none" w:sz="0" w:space="0" w:color="auto"/>
      </w:divBdr>
    </w:div>
    <w:div w:id="99691540">
      <w:marLeft w:val="0"/>
      <w:marRight w:val="0"/>
      <w:marTop w:val="0"/>
      <w:marBottom w:val="0"/>
      <w:divBdr>
        <w:top w:val="none" w:sz="0" w:space="0" w:color="auto"/>
        <w:left w:val="none" w:sz="0" w:space="0" w:color="auto"/>
        <w:bottom w:val="none" w:sz="0" w:space="0" w:color="auto"/>
        <w:right w:val="none" w:sz="0" w:space="0" w:color="auto"/>
      </w:divBdr>
    </w:div>
    <w:div w:id="708995078">
      <w:bodyDiv w:val="1"/>
      <w:marLeft w:val="0"/>
      <w:marRight w:val="0"/>
      <w:marTop w:val="0"/>
      <w:marBottom w:val="0"/>
      <w:divBdr>
        <w:top w:val="none" w:sz="0" w:space="0" w:color="auto"/>
        <w:left w:val="none" w:sz="0" w:space="0" w:color="auto"/>
        <w:bottom w:val="none" w:sz="0" w:space="0" w:color="auto"/>
        <w:right w:val="none" w:sz="0" w:space="0" w:color="auto"/>
      </w:divBdr>
    </w:div>
    <w:div w:id="1241283495">
      <w:bodyDiv w:val="1"/>
      <w:marLeft w:val="0"/>
      <w:marRight w:val="0"/>
      <w:marTop w:val="0"/>
      <w:marBottom w:val="0"/>
      <w:divBdr>
        <w:top w:val="none" w:sz="0" w:space="0" w:color="auto"/>
        <w:left w:val="none" w:sz="0" w:space="0" w:color="auto"/>
        <w:bottom w:val="none" w:sz="0" w:space="0" w:color="auto"/>
        <w:right w:val="none" w:sz="0" w:space="0" w:color="auto"/>
      </w:divBdr>
    </w:div>
    <w:div w:id="1358316546">
      <w:bodyDiv w:val="1"/>
      <w:marLeft w:val="0"/>
      <w:marRight w:val="0"/>
      <w:marTop w:val="0"/>
      <w:marBottom w:val="0"/>
      <w:divBdr>
        <w:top w:val="none" w:sz="0" w:space="0" w:color="auto"/>
        <w:left w:val="none" w:sz="0" w:space="0" w:color="auto"/>
        <w:bottom w:val="none" w:sz="0" w:space="0" w:color="auto"/>
        <w:right w:val="none" w:sz="0" w:space="0" w:color="auto"/>
      </w:divBdr>
    </w:div>
    <w:div w:id="1460879279">
      <w:bodyDiv w:val="1"/>
      <w:marLeft w:val="0"/>
      <w:marRight w:val="0"/>
      <w:marTop w:val="0"/>
      <w:marBottom w:val="0"/>
      <w:divBdr>
        <w:top w:val="none" w:sz="0" w:space="0" w:color="auto"/>
        <w:left w:val="none" w:sz="0" w:space="0" w:color="auto"/>
        <w:bottom w:val="none" w:sz="0" w:space="0" w:color="auto"/>
        <w:right w:val="none" w:sz="0" w:space="0" w:color="auto"/>
      </w:divBdr>
    </w:div>
    <w:div w:id="1679846612">
      <w:bodyDiv w:val="1"/>
      <w:marLeft w:val="0"/>
      <w:marRight w:val="0"/>
      <w:marTop w:val="0"/>
      <w:marBottom w:val="0"/>
      <w:divBdr>
        <w:top w:val="none" w:sz="0" w:space="0" w:color="auto"/>
        <w:left w:val="none" w:sz="0" w:space="0" w:color="auto"/>
        <w:bottom w:val="none" w:sz="0" w:space="0" w:color="auto"/>
        <w:right w:val="none" w:sz="0" w:space="0" w:color="auto"/>
      </w:divBdr>
    </w:div>
    <w:div w:id="1778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1FFD288CEE7341356D542D141D715A250F94949FFFCEF58CA3829BC8013A94786094CECED88F33D7w3J" TargetMode="External"/><Relationship Id="rId5" Type="http://schemas.openxmlformats.org/officeDocument/2006/relationships/settings" Target="settings.xml"/><Relationship Id="rId10" Type="http://schemas.openxmlformats.org/officeDocument/2006/relationships/hyperlink" Target="consultantplus://offline/ref=AB6867096A66E8A67BAE6B94653324B4E9E44CE22E4D85F3B86E46637734D931E3076C6267D13FC7R3X1J" TargetMode="External"/><Relationship Id="rId4" Type="http://schemas.microsoft.com/office/2007/relationships/stylesWithEffects" Target="stylesWithEffects.xml"/><Relationship Id="rId9" Type="http://schemas.openxmlformats.org/officeDocument/2006/relationships/hyperlink" Target="consultantplus://offline/ref=04B3D7A5F15D47DCA4D5CD56D65C74E4B80449BE5311A478A339345D72D41E5F88FE35B91E5E6014J6O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905C-0415-4550-8229-708958A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2015-12-23T07:21:00Z</cp:lastPrinted>
  <dcterms:created xsi:type="dcterms:W3CDTF">2017-12-28T13:12:00Z</dcterms:created>
  <dcterms:modified xsi:type="dcterms:W3CDTF">2019-01-14T07:31:00Z</dcterms:modified>
</cp:coreProperties>
</file>