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0"/>
      </w:pPr>
      <w:r>
        <w:rPr>
          <w:b w:val="1"/>
          <w:bCs w:val="1"/>
        </w:rPr>
        <w:t xml:space="preserve">Протокол</w:t>
      </w:r>
    </w:p>
    <w:p>
      <w:pPr>
        <w:jc w:val="center"/>
        <w:spacing w:after="0"/>
      </w:pPr>
      <w:r>
        <w:rPr>
          <w:b w:val="1"/>
          <w:bCs w:val="1"/>
        </w:rPr>
        <w:t xml:space="preserve">подведения итогов процедуры</w:t>
      </w:r>
    </w:p>
    <w:p>
      <w:pPr>
        <w:jc w:val="center"/>
        <w:spacing w:after="0"/>
      </w:pPr>
      <w:r>
        <w:rPr>
          <w:b w:val="1"/>
          <w:bCs w:val="1"/>
        </w:rPr>
        <w:t xml:space="preserve">32312713843</w:t>
      </w:r>
    </w:p>
    <w:tbl>
      <w:tblGrid>
        <w:gridCol w:w="5000" w:type="dxa"/>
        <w:gridCol w:w="5000" w:type="dxa"/>
      </w:tblGrid>
      <w:tr>
        <w:trPr/>
        <w:tc>
          <w:tcPr>
            <w:tcW w:w="5000" w:type="dxa"/>
          </w:tcPr>
          <w:p>
            <w:pPr/>
            <w:r>
              <w:rPr/>
              <w:t xml:space="preserve"/>
            </w:r>
          </w:p>
        </w:tc>
        <w:tc>
          <w:tcPr>
            <w:tcW w:w="5000" w:type="dxa"/>
          </w:tcPr>
          <w:p>
            <w:pPr>
              <w:jc w:val="right"/>
            </w:pPr>
            <w:r>
              <w:rPr/>
              <w:t xml:space="preserve">«05» сентября 2023г.</w:t>
            </w:r>
          </w:p>
        </w:tc>
      </w:tr>
    </w:tbl>
    <w:p>
      <w:pPr/>
      <w:r>
        <w:rPr>
          <w:b w:val="1"/>
          <w:bCs w:val="1"/>
        </w:rPr>
        <w:t xml:space="preserve">Организатором является: </w:t>
      </w:r>
      <w:r>
        <w:rPr>
          <w:b w:val="0"/>
          <w:bCs w:val="0"/>
        </w:rPr>
        <w:t xml:space="preserve">ГОСУДАРСТВЕННОЕ АВТОНОМНОЕ УЧРЕЖДЕНИЯ КУЛЬТУРЫ ВЛАДИМИРСКОЙ ОБЛАСТИ "ОБЛАСТНОЙ ДВОРЕЦ КУЛЬТУРЫ И ИСКУССТВА"</w:t>
      </w:r>
      <w:br/>
      <w:r>
        <w:rPr>
          <w:b w:val="1"/>
          <w:bCs w:val="1"/>
        </w:rPr>
        <w:t xml:space="preserve">Заказчиком является: </w:t>
      </w:r>
      <w:r>
        <w:rPr>
          <w:b w:val="0"/>
          <w:bCs w:val="0"/>
        </w:rPr>
        <w:t xml:space="preserve">ГОСУДАРСТВЕННОЕ АВТОНОМНОЕ УЧРЕЖДЕНИЯ КУЛЬТУРЫ ВЛАДИМИРСКОЙ ОБЛАСТИ "ОБЛАСТНОЙ ДВОРЕЦ КУЛЬТУРЫ И ИСКУССТВА"</w:t>
      </w:r>
    </w:p>
    <w:p/>
    <w:p>
      <w:pPr/>
      <w:r>
        <w:rPr>
          <w:b w:val="1"/>
          <w:bCs w:val="1"/>
        </w:rPr>
        <w:t xml:space="preserve">Способ закупки: </w:t>
      </w:r>
    </w:p>
    <w:p>
      <w:pPr/>
      <w:r>
        <w:rPr>
          <w:b w:val="0"/>
          <w:bCs w:val="0"/>
        </w:rPr>
        <w:t xml:space="preserve">Запрос котировок в электронной форме, участниками которого могут быть только субъекты малого и среднего предпринимательства</w:t>
      </w:r>
    </w:p>
    <w:p>
      <w:pPr>
        <w:pStyle w:val="P-Style"/>
        <w:numPr>
          <w:ilvl w:val="0"/>
          <w:numId w:val="4"/>
        </w:numPr>
      </w:pPr>
      <w:r>
        <w:rPr>
          <w:b w:val="1"/>
          <w:bCs w:val="1"/>
        </w:rPr>
        <w:t xml:space="preserve">Наименование процедуры:</w:t>
      </w:r>
      <w:br/>
      <w:r>
        <w:rPr>
          <w:b w:val="0"/>
          <w:bCs w:val="0"/>
        </w:rPr>
        <w:t xml:space="preserve">Выполнения работ по устройству электрооборудования (шкаф электропитания) в рамках текущего ремонта электрической системы</w:t>
      </w:r>
    </w:p>
    <w:p>
      <w:pPr>
        <w:pStyle w:val="P-Style"/>
        <w:numPr>
          <w:ilvl w:val="0"/>
          <w:numId w:val="4"/>
        </w:numPr>
      </w:pPr>
      <w:r>
        <w:rPr>
          <w:b w:val="1"/>
          <w:bCs w:val="1"/>
        </w:rPr>
        <w:t xml:space="preserve">Предмет договора лота:</w:t>
      </w:r>
      <w:br/>
      <w:r>
        <w:rPr>
          <w:b w:val="0"/>
          <w:bCs w:val="0"/>
        </w:rPr>
        <w:t xml:space="preserve">Выполнение работ по устройству электрооборудования (шкаф электропитания) в рамках текущего ремонта электрической системы</w:t>
      </w:r>
    </w:p>
    <w:p>
      <w:pPr>
        <w:pStyle w:val="P-Style"/>
        <w:numPr>
          <w:ilvl w:val="0"/>
          <w:numId w:val="4"/>
        </w:numPr>
      </w:pPr>
      <w:r>
        <w:rPr>
          <w:b w:val="1"/>
          <w:bCs w:val="1"/>
        </w:rPr>
        <w:t xml:space="preserve">Начальная (максимальная) цена договора, лота:</w:t>
      </w:r>
      <w:br/>
      <w:r>
        <w:rPr>
          <w:b w:val="0"/>
          <w:bCs w:val="0"/>
        </w:rPr>
        <w:t xml:space="preserve">761 730.00 (с учетом НДС) в валюте - Российский рубль</w:t>
      </w:r>
    </w:p>
    <w:p>
      <w:pPr>
        <w:pStyle w:val="P-Style"/>
        <w:numPr>
          <w:ilvl w:val="0"/>
          <w:numId w:val="4"/>
        </w:numPr>
      </w:pPr>
      <w:r>
        <w:rPr>
          <w:b w:val="0"/>
          <w:bCs w:val="0"/>
        </w:rPr>
        <w:t xml:space="preserve">Рассмотрение документации и утверждение закупки путем проведения в период с 29.08.2023 по 05.09.2023 (завершение приема заявок 05.09.2023 в 10:00 (время московское)) способом закупки  «Запрос котировок в электронной форме, участниками которого могут быть только субъекты малого и среднего предпринимательства» на Единой Электронной Торговой Площадке (ЕЭТП) http://msp.roseltorg.ru/, Выполнение работ по устройству электрооборудования (шкаф электропитания) в рамках текущего ремонта электрической системы.</w:t>
      </w:r>
      <w:br/>
      <w:br/>
      <w:r>
        <w:rPr>
          <w:b w:val="0"/>
          <w:bCs w:val="0"/>
        </w:rPr>
        <w:t xml:space="preserve">Процедура утверждения закупки проведена 29.08.2023 в 09:35 (московское время)  по адресу: 600015, Владимирская обл, г Владимир, ул Диктора Левитана, дом 4</w:t>
      </w:r>
    </w:p>
    <w:p>
      <w:pPr>
        <w:pStyle w:val="P-Style"/>
        <w:numPr>
          <w:ilvl w:val="0"/>
          <w:numId w:val="4"/>
        </w:numPr>
      </w:pPr>
      <w:r>
        <w:rPr>
          <w:b w:val="0"/>
          <w:bCs w:val="0"/>
        </w:rPr>
        <w:t xml:space="preserve">Срок исполнения договора:</w:t>
      </w:r>
      <w:br/>
      <w:r>
        <w:rPr>
          <w:b w:val="0"/>
          <w:bCs w:val="0"/>
        </w:rPr>
        <w:t xml:space="preserve">-</w:t>
      </w:r>
    </w:p>
    <w:p>
      <w:pPr>
        <w:pStyle w:val="P-Style"/>
        <w:numPr>
          <w:ilvl w:val="0"/>
          <w:numId w:val="4"/>
        </w:numPr>
      </w:pPr>
      <w:r>
        <w:rPr>
          <w:b w:val="1"/>
          <w:bCs w:val="1"/>
        </w:rPr>
        <w:t xml:space="preserve">Сведения об объеме закупаемых товаров, работ, услуг:</w:t>
      </w:r>
    </w:p>
    <w:tbl>
      <w:tblGrid>
        <w:gridCol w:w="2000" w:type="dxa"/>
        <w:gridCol w:w="1800" w:type="dxa"/>
        <w:gridCol w:w="1700" w:type="dxa"/>
        <w:gridCol w:w="1500" w:type="dxa"/>
        <w:gridCol w:w="1700" w:type="dxa"/>
        <w:gridCol w:w="1700" w:type="dxa"/>
      </w:tblGrid>
      <w:tblPr>
        <w:tblStyle w:val="style76667"/>
      </w:tblPr>
      <w:tr>
        <w:trPr>
          <w:cantSplit w:val="1"/>
        </w:trPr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Наименование ТРУ</w:t>
            </w:r>
          </w:p>
        </w:tc>
        <w:tc>
          <w:tcPr>
            <w:tcW w:w="18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Количество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Единица измерения</w:t>
            </w:r>
          </w:p>
        </w:tc>
        <w:tc>
          <w:tcPr>
            <w:tcW w:w="15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Цена ТРУ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Код ОКПД2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Код ОКВЭД2</w:t>
            </w:r>
          </w:p>
        </w:tc>
      </w:tr>
      <w:tr>
        <w:trPr>
          <w:cantSplit w:val="1"/>
        </w:trPr>
        <w:tc>
          <w:tcPr>
            <w:tcW w:w="2000" w:type="dxa"/>
          </w:tcPr>
          <w:p>
            <w:pPr>
              <w:jc w:val="center"/>
            </w:pPr>
            <w:r>
              <w:rPr/>
              <w:t xml:space="preserve">Выполнение работ по устройству электрооборудования (шкаф электропитания) в рамках текущего ремонта электрической системы</w:t>
            </w:r>
          </w:p>
        </w:tc>
        <w:tc>
          <w:tcPr>
            <w:tcW w:w="1800" w:type="dxa"/>
          </w:tcPr>
          <w:p>
            <w:pPr>
              <w:jc w:val="center"/>
            </w:pPr>
            <w:r>
              <w:rPr/>
              <w:t xml:space="preserve"/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/>
            </w:r>
          </w:p>
        </w:tc>
        <w:tc>
          <w:tcPr>
            <w:tcW w:w="1500" w:type="dxa"/>
          </w:tcPr>
          <w:p>
            <w:pPr>
              <w:jc w:val="center"/>
            </w:pPr>
            <w:r>
              <w:rPr/>
              <w:t xml:space="preserve"/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43.21.10.120</w:t>
            </w:r>
          </w:p>
        </w:tc>
        <w:tc>
          <w:tcPr>
            <w:tcW w:w="1700" w:type="dxa"/>
          </w:tcPr>
          <w:p>
            <w:pPr>
              <w:jc w:val="center"/>
            </w:pPr>
            <w:r>
              <w:rPr/>
              <w:t xml:space="preserve">43.21</w:t>
            </w:r>
          </w:p>
        </w:tc>
      </w:tr>
    </w:tbl>
    <w:p/>
    <w:p>
      <w:pPr/>
      <w:r>
        <w:rPr>
          <w:b w:val="0"/>
          <w:bCs w:val="0"/>
        </w:rPr>
        <w:t xml:space="preserve"/>
      </w:r>
    </w:p>
    <w:p>
      <w:pPr>
        <w:pStyle w:val="P-Style"/>
        <w:numPr>
          <w:ilvl w:val="0"/>
          <w:numId w:val="4"/>
        </w:numPr>
      </w:pPr>
      <w:r>
        <w:rPr/>
        <w:t xml:space="preserve">Извещение о проведении настоящей процедуры и документация были размещены «29» августа 2023г. на сайте АО «Единая электронная торговая площадка» (АО «ЕЭТП»), по адресу в сети «Интернет»: </w:t>
      </w:r>
      <w:hyperlink r:id="rId7" w:history="1">
        <w:r>
          <w:t xml:space="preserve">https://msp.roseltorg.ru</w:t>
        </w:r>
      </w:hyperlink>
    </w:p>
    <w:p>
      <w:pPr>
        <w:pStyle w:val="P-Style"/>
        <w:numPr>
          <w:ilvl w:val="0"/>
          <w:numId w:val="4"/>
        </w:numPr>
      </w:pPr>
      <w:r>
        <w:rPr/>
        <w:t xml:space="preserve">Были рассмотрены заявки следующих участников процедуры:</w:t>
      </w:r>
    </w:p>
    <w:tbl>
      <w:tblGrid>
        <w:gridCol w:w="1500" w:type="dxa"/>
        <w:gridCol w:w="5000" w:type="dxa"/>
        <w:gridCol w:w="5000" w:type="dxa"/>
        <w:gridCol w:w="5000" w:type="dxa"/>
        <w:gridCol w:w="5000" w:type="dxa"/>
      </w:tblGrid>
      <w:tblPr>
        <w:tblStyle w:val="style38562"/>
      </w:tblPr>
      <w:tr>
        <w:trPr>
          <w:cantSplit w:val="1"/>
        </w:trPr>
        <w:tc>
          <w:tcPr>
            <w:tcW w:w="15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№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Наименование участника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Дата и время регистрации заявок (МСК)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Результат рассмотрения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Основание для решения</w:t>
            </w:r>
          </w:p>
        </w:tc>
      </w:tr>
    </w:tbl>
    <w:p>
      <w:pPr/>
      <w:r>
        <w:rPr/>
        <w:t xml:space="preserve">Для участия в процедуре было подано 0 заявок от участников, не допущено 0 заявок, место не присвоено 0 заявок.</w:t>
      </w:r>
    </w:p>
    <w:p>
      <w:pPr>
        <w:spacing w:line="120" w:lineRule="auto"/>
      </w:pPr>
      <w:r>
        <w:rPr/>
        <w:t xml:space="preserve"/>
      </w:r>
    </w:p>
    <w:p>
      <w:pPr>
        <w:pStyle w:val="P-Style"/>
        <w:numPr>
          <w:ilvl w:val="0"/>
          <w:numId w:val="4"/>
        </w:numPr>
      </w:pPr>
      <w:r>
        <w:rPr/>
        <w:t xml:space="preserve">Сопоставление ценовых предложений допущенных участников процедуры:</w:t>
      </w:r>
    </w:p>
    <w:tbl>
      <w:tblGrid>
        <w:gridCol w:w="1600" w:type="dxa"/>
        <w:gridCol w:w="5000" w:type="dxa"/>
        <w:gridCol w:w="5000" w:type="dxa"/>
        <w:gridCol w:w="5000" w:type="dxa"/>
        <w:gridCol w:w="5000" w:type="dxa"/>
      </w:tblGrid>
      <w:tblPr>
        <w:tblStyle w:val="style43553"/>
      </w:tblPr>
      <w:tr>
        <w:trPr>
          <w:cantSplit w:val="1"/>
        </w:trPr>
        <w:tc>
          <w:tcPr>
            <w:tcW w:w="16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Порядковый номер заявки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Наименование участника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Ценовое предложение без НДС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Ценовое предложение с НДС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Ставка НДС</w:t>
            </w:r>
          </w:p>
        </w:tc>
      </w:tr>
    </w:tbl>
    <w:p>
      <w:pPr>
        <w:spacing w:line="120" w:lineRule="auto"/>
      </w:pPr>
      <w:r>
        <w:rPr/>
        <w:t xml:space="preserve"/>
      </w:r>
    </w:p>
    <w:p>
      <w:pPr>
        <w:pStyle w:val="P-Style"/>
        <w:numPr>
          <w:ilvl w:val="0"/>
          <w:numId w:val="4"/>
        </w:numPr>
      </w:pPr>
      <w:r>
        <w:rPr/>
        <w:t xml:space="preserve"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Grid>
        <w:gridCol w:w="1600" w:type="dxa"/>
        <w:gridCol w:w="5000" w:type="dxa"/>
        <w:gridCol w:w="1600" w:type="dxa"/>
        <w:gridCol w:w="1600" w:type="dxa"/>
        <w:gridCol w:w="1600" w:type="dxa"/>
        <w:gridCol w:w="1600" w:type="dxa"/>
      </w:tblGrid>
      <w:tblPr>
        <w:tblStyle w:val="style14000"/>
      </w:tblPr>
      <w:tr>
        <w:trPr>
          <w:cantSplit w:val="1"/>
        </w:trPr>
        <w:tc>
          <w:tcPr>
            <w:tcW w:w="16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Порядковый номер заявки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Наименование участника</w:t>
            </w:r>
          </w:p>
        </w:tc>
        <w:tc>
          <w:tcPr>
            <w:tcW w:w="16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Ценовое предложение без НДС</w:t>
            </w:r>
          </w:p>
        </w:tc>
        <w:tc>
          <w:tcPr>
            <w:tcW w:w="16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Ценовое предложение с НДС</w:t>
            </w:r>
          </w:p>
        </w:tc>
        <w:tc>
          <w:tcPr>
            <w:tcW w:w="16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Ставка НДС</w:t>
            </w:r>
          </w:p>
        </w:tc>
        <w:tc>
          <w:tcPr>
            <w:tcW w:w="16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Место заявки</w:t>
            </w:r>
          </w:p>
        </w:tc>
      </w:tr>
    </w:tbl>
    <w:p>
      <w:pPr>
        <w:spacing w:line="120" w:lineRule="auto"/>
      </w:pPr>
      <w:r>
        <w:rPr/>
        <w:t xml:space="preserve"/>
      </w:r>
    </w:p>
    <w:p>
      <w:pPr>
        <w:pStyle w:val="P-Style"/>
        <w:numPr>
          <w:ilvl w:val="0"/>
          <w:numId w:val="4"/>
        </w:numPr>
      </w:pPr>
      <w:r>
        <w:rPr/>
        <w:t xml:space="preserve">Сведения о комиссии: Комиссия</w:t>
      </w:r>
    </w:p>
    <w:p>
      <w:pPr/>
      <w:r>
        <w:rPr>
          <w:b w:val="1"/>
          <w:bCs w:val="1"/>
        </w:rPr>
        <w:t xml:space="preserve">На заседании Комиссии по утверждению закупки путем запроса котировок в электронной форме на Единой Электронной Торговой Площадке (ЕЭТП) http://msp.roseltorg.ru/,  Выполнение работ по устройству электрооборудования (шкаф электропитания) в рамках текущего ремонта электрической системы, в составе:</w:t>
      </w:r>
    </w:p>
    <w:tbl>
      <w:tblGrid>
        <w:gridCol w:w="5000" w:type="dxa"/>
        <w:gridCol w:w="5000" w:type="dxa"/>
      </w:tblGrid>
      <w:tblPr>
        <w:tblStyle w:val="style71342"/>
      </w:tblPr>
      <w:tr>
        <w:trPr>
          <w:cantSplit w:val="1"/>
        </w:trPr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Член комиссии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Должность</w:t>
            </w:r>
          </w:p>
        </w:tc>
      </w:tr>
      <w:tr>
        <w:trPr>
          <w:cantSplit w:val="1"/>
        </w:trPr>
        <w:tc>
          <w:tcPr>
            <w:tcW w:w="5000" w:type="dxa"/>
          </w:tcPr>
          <w:p>
            <w:pPr>
              <w:jc w:val="center"/>
            </w:pPr>
            <w:r>
              <w:rPr/>
              <w:t xml:space="preserve">Галина Павловна Фураева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/>
              <w:t xml:space="preserve">Главный бухгалтер</w:t>
            </w:r>
          </w:p>
        </w:tc>
      </w:tr>
      <w:tr>
        <w:trPr>
          <w:cantSplit w:val="1"/>
        </w:trPr>
        <w:tc>
          <w:tcPr>
            <w:tcW w:w="5000" w:type="dxa"/>
          </w:tcPr>
          <w:p>
            <w:pPr>
              <w:jc w:val="center"/>
            </w:pPr>
            <w:r>
              <w:rPr/>
              <w:t xml:space="preserve">Анна Леонидовна Коломиец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/>
              <w:t xml:space="preserve">Ведущий инженер</w:t>
            </w:r>
          </w:p>
        </w:tc>
      </w:tr>
      <w:tr>
        <w:trPr>
          <w:cantSplit w:val="1"/>
        </w:trPr>
        <w:tc>
          <w:tcPr>
            <w:tcW w:w="5000" w:type="dxa"/>
          </w:tcPr>
          <w:p>
            <w:pPr>
              <w:jc w:val="center"/>
            </w:pPr>
            <w:r>
              <w:rPr/>
              <w:t xml:space="preserve">Марина Владимировна Романова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/>
              <w:t xml:space="preserve">Заместитель главного бухгалтера </w:t>
            </w:r>
          </w:p>
        </w:tc>
      </w:tr>
      <w:tr>
        <w:trPr>
          <w:cantSplit w:val="1"/>
        </w:trPr>
        <w:tc>
          <w:tcPr>
            <w:tcW w:w="5000" w:type="dxa"/>
          </w:tcPr>
          <w:p>
            <w:pPr>
              <w:jc w:val="center"/>
            </w:pPr>
            <w:r>
              <w:rPr/>
              <w:t xml:space="preserve">Светлана Васильевна Торощина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/>
              <w:t xml:space="preserve">Начальник отдела правовой работы и государственного заказа </w:t>
            </w:r>
          </w:p>
        </w:tc>
      </w:tr>
      <w:tr>
        <w:trPr>
          <w:cantSplit w:val="1"/>
        </w:trPr>
        <w:tc>
          <w:tcPr>
            <w:tcW w:w="5000" w:type="dxa"/>
          </w:tcPr>
          <w:p>
            <w:pPr>
              <w:jc w:val="center"/>
            </w:pPr>
            <w:r>
              <w:rPr/>
              <w:t xml:space="preserve">Екатерина Романовна Козлова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/>
              <w:t xml:space="preserve">Ведущий бухгалтер</w:t>
            </w:r>
          </w:p>
        </w:tc>
      </w:tr>
    </w:tbl>
    <w:p>
      <w:pPr>
        <w:pStyle w:val="P-Style"/>
        <w:numPr>
          <w:ilvl w:val="0"/>
          <w:numId w:val="4"/>
        </w:numPr>
      </w:pPr>
      <w:r>
        <w:rPr/>
        <w:t xml:space="preserve">Сведения о решении членов комиссии по каждой заявке: Комиссия</w:t>
      </w:r>
    </w:p>
    <w:p>
      <w:pPr>
        <w:pStyle w:val="P-Style"/>
        <w:numPr>
          <w:ilvl w:val="0"/>
          <w:numId w:val="4"/>
        </w:numPr>
      </w:pPr>
      <w:r>
        <w:rPr/>
        <w:t xml:space="preserve">По результатам подведения итогов принято решение заключить договор с </w:t>
      </w:r>
    </w:p>
    <w:p>
      <w:pPr>
        <w:pStyle w:val="P-Style"/>
        <w:numPr>
          <w:ilvl w:val="0"/>
          <w:numId w:val="4"/>
        </w:numPr>
      </w:pPr>
      <w:r>
        <w:rPr/>
        <w:t xml:space="preserve">Договор заключается на условиях, предусмотренных документацией о проведении процедуры, по начальной цене договора, указанной в извещении о проведении процедуры, или по цене договора, согласованной с участником процедуры.</w:t>
      </w:r>
    </w:p>
    <w:p>
      <w:pPr>
        <w:pStyle w:val="P-Style"/>
        <w:numPr>
          <w:ilvl w:val="0"/>
          <w:numId w:val="4"/>
        </w:numPr>
      </w:pPr>
      <w:r>
        <w:rPr/>
        <w:t xml:space="preserve"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hyperlink r:id="rId7" w:history="1">
        <w:r>
          <w:t xml:space="preserve">https://msp.roseltorg.ru</w:t>
        </w:r>
      </w:hyperlink>
    </w:p>
    <w:p>
      <w:pPr/>
      <w:r>
        <w:rPr>
          <w:b w:val="1"/>
          <w:bCs w:val="1"/>
        </w:rPr>
        <w:t xml:space="preserve">     Члены комиссии, присутствующие на заседании:</w:t>
      </w:r>
    </w:p>
    <w:tbl>
      <w:tblGrid>
        <w:gridCol w:w="5000" w:type="dxa"/>
        <w:gridCol w:w="5000" w:type="dxa"/>
        <w:gridCol w:w="5000" w:type="dxa"/>
      </w:tblGrid>
      <w:tblPr>
        <w:tblStyle w:val="style48403"/>
      </w:tblPr>
      <w:tr>
        <w:trPr>
          <w:cantSplit w:val="1"/>
        </w:trPr>
        <w:tc>
          <w:tcPr>
            <w:tcW w:w="5000" w:type="dxa"/>
            <w:vAlign w:val="bottom"/>
          </w:tcPr>
          <w:p>
            <w:pPr>
              <w:jc w:val="center"/>
              <w:spacing w:after="0"/>
            </w:pPr>
            <w:r>
              <w:rPr/>
              <w:t xml:space="preserve">Главный бухгалтер</w:t>
            </w:r>
          </w:p>
        </w:tc>
        <w:tc>
          <w:tcPr>
            <w:tcW w:w="5000" w:type="dxa"/>
            <w:tcBorders>
              <w:bottom w:val="single" w:sz="1" w:color="000000"/>
            </w:tcBorders>
          </w:tcPr>
          <w:p>
            <w:pPr>
              <w:jc w:val="center"/>
              <w:spacing w:after="0"/>
            </w:pPr>
            <w:r>
              <w:rPr/>
              <w:t xml:space="preserve"/>
            </w:r>
          </w:p>
        </w:tc>
        <w:tc>
          <w:tcPr>
            <w:tcW w:w="5000" w:type="dxa"/>
          </w:tcPr>
          <w:p>
            <w:pPr>
              <w:jc w:val="center"/>
              <w:spacing w:after="0"/>
            </w:pPr>
            <w:r>
              <w:rPr/>
              <w:t xml:space="preserve">Галина Павловна Фураева</w:t>
            </w:r>
          </w:p>
        </w:tc>
      </w:tr>
      <w:tr>
        <w:trPr>
          <w:cantSplit w:val="1"/>
        </w:trPr>
        <w:tc>
          <w:tcPr>
            <w:tcW w:w="5000" w:type="dxa"/>
            <w:vAlign w:val="bottom"/>
          </w:tcPr>
          <w:p>
            <w:pPr>
              <w:jc w:val="center"/>
              <w:spacing w:after="0"/>
            </w:pPr>
            <w:r>
              <w:rPr/>
              <w:t xml:space="preserve">Ведущий инженер</w:t>
            </w:r>
          </w:p>
        </w:tc>
        <w:tc>
          <w:tcPr>
            <w:tcW w:w="5000" w:type="dxa"/>
            <w:tcBorders>
              <w:bottom w:val="single" w:sz="1" w:color="000000"/>
            </w:tcBorders>
          </w:tcPr>
          <w:p>
            <w:pPr>
              <w:jc w:val="center"/>
              <w:spacing w:after="0"/>
            </w:pPr>
            <w:r>
              <w:rPr/>
              <w:t xml:space="preserve"/>
            </w:r>
          </w:p>
        </w:tc>
        <w:tc>
          <w:tcPr>
            <w:tcW w:w="5000" w:type="dxa"/>
          </w:tcPr>
          <w:p>
            <w:pPr>
              <w:jc w:val="center"/>
              <w:spacing w:after="0"/>
            </w:pPr>
            <w:r>
              <w:rPr/>
              <w:t xml:space="preserve">Анна Леонидовна Коломиец</w:t>
            </w:r>
          </w:p>
        </w:tc>
      </w:tr>
      <w:tr>
        <w:trPr>
          <w:cantSplit w:val="1"/>
        </w:trPr>
        <w:tc>
          <w:tcPr>
            <w:tcW w:w="5000" w:type="dxa"/>
            <w:vAlign w:val="bottom"/>
          </w:tcPr>
          <w:p>
            <w:pPr>
              <w:jc w:val="center"/>
              <w:spacing w:after="0"/>
            </w:pPr>
            <w:r>
              <w:rPr/>
              <w:t xml:space="preserve">Заместитель главного бухгалтера </w:t>
            </w:r>
          </w:p>
        </w:tc>
        <w:tc>
          <w:tcPr>
            <w:tcW w:w="5000" w:type="dxa"/>
            <w:tcBorders>
              <w:bottom w:val="single" w:sz="1" w:color="000000"/>
            </w:tcBorders>
          </w:tcPr>
          <w:p>
            <w:pPr>
              <w:jc w:val="center"/>
              <w:spacing w:after="0"/>
            </w:pPr>
            <w:r>
              <w:rPr/>
              <w:t xml:space="preserve"/>
            </w:r>
          </w:p>
        </w:tc>
        <w:tc>
          <w:tcPr>
            <w:tcW w:w="5000" w:type="dxa"/>
          </w:tcPr>
          <w:p>
            <w:pPr>
              <w:jc w:val="center"/>
              <w:spacing w:after="0"/>
            </w:pPr>
            <w:r>
              <w:rPr/>
              <w:t xml:space="preserve">Марина Владимировна Романова</w:t>
            </w:r>
          </w:p>
        </w:tc>
      </w:tr>
      <w:tr>
        <w:trPr>
          <w:cantSplit w:val="1"/>
        </w:trPr>
        <w:tc>
          <w:tcPr>
            <w:tcW w:w="5000" w:type="dxa"/>
            <w:vAlign w:val="bottom"/>
          </w:tcPr>
          <w:p>
            <w:pPr>
              <w:jc w:val="center"/>
              <w:spacing w:after="0"/>
            </w:pPr>
            <w:r>
              <w:rPr/>
              <w:t xml:space="preserve">Начальник отдела правовой работы и государственного заказа </w:t>
            </w:r>
          </w:p>
        </w:tc>
        <w:tc>
          <w:tcPr>
            <w:tcW w:w="5000" w:type="dxa"/>
            <w:tcBorders>
              <w:bottom w:val="single" w:sz="1" w:color="000000"/>
            </w:tcBorders>
          </w:tcPr>
          <w:p>
            <w:pPr>
              <w:jc w:val="center"/>
              <w:spacing w:after="0"/>
            </w:pPr>
            <w:r>
              <w:rPr/>
              <w:t xml:space="preserve"/>
            </w:r>
          </w:p>
        </w:tc>
        <w:tc>
          <w:tcPr>
            <w:tcW w:w="5000" w:type="dxa"/>
          </w:tcPr>
          <w:p>
            <w:pPr>
              <w:jc w:val="center"/>
              <w:spacing w:after="0"/>
            </w:pPr>
            <w:r>
              <w:rPr/>
              <w:t xml:space="preserve">Светлана Васильевна Торощина</w:t>
            </w:r>
          </w:p>
        </w:tc>
      </w:tr>
      <w:tr>
        <w:trPr>
          <w:cantSplit w:val="1"/>
        </w:trPr>
        <w:tc>
          <w:tcPr>
            <w:tcW w:w="5000" w:type="dxa"/>
            <w:vAlign w:val="bottom"/>
          </w:tcPr>
          <w:p>
            <w:pPr>
              <w:jc w:val="center"/>
              <w:spacing w:after="0"/>
            </w:pPr>
            <w:r>
              <w:rPr/>
              <w:t xml:space="preserve">Ведущий бухгалтер</w:t>
            </w:r>
          </w:p>
        </w:tc>
        <w:tc>
          <w:tcPr>
            <w:tcW w:w="5000" w:type="dxa"/>
            <w:tcBorders>
              <w:bottom w:val="single" w:sz="1" w:color="000000"/>
            </w:tcBorders>
          </w:tcPr>
          <w:p>
            <w:pPr>
              <w:jc w:val="center"/>
              <w:spacing w:after="0"/>
            </w:pPr>
            <w:r>
              <w:rPr/>
              <w:t xml:space="preserve"/>
            </w:r>
          </w:p>
        </w:tc>
        <w:tc>
          <w:tcPr>
            <w:tcW w:w="5000" w:type="dxa"/>
          </w:tcPr>
          <w:p>
            <w:pPr>
              <w:jc w:val="center"/>
              <w:spacing w:after="0"/>
            </w:pPr>
            <w:r>
              <w:rPr/>
              <w:t xml:space="preserve">Екатерина Романовна Козлова</w:t>
            </w:r>
          </w:p>
        </w:tc>
      </w:tr>
    </w:tbl>
    <w:p/>
    <w:sectPr>
      <w:footerReference w:type="default" r:id="rId8"/>
      <w:pgSz w:orient="portrait" w:w="11905.511811023622" w:h="16837.79527559055"/>
      <w:pgMar w:top="1440" w:right="566.9291338582676" w:bottom="1440" w:left="1417.322834645669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8503.937007874016" w:type="dxa"/>
      <w:gridCol w:w="1417.3228346456694" w:type="dxa"/>
    </w:tblGrid>
    <w:tblPr>
      <w:tblW w:w="0" w:type="auto"/>
      <w:tblLayout w:type="autofit"/>
      <w:bidiVisual w:val="0"/>
      <w:tblCellMar>
        <w:top w:w="0" w:type="dxa"/>
        <w:left w:w="0" w:type="dxa"/>
        <w:right w:w="0" w:type="dxa"/>
        <w:bottom w:w="0" w:type="dxa"/>
      </w:tblCellMar>
      <w:tblBorders>
        <w:top w:val="single" w:sz="2" w:color="555555"/>
      </w:tblBorders>
    </w:tblPr>
    <w:tr>
      <w:trPr/>
      <w:tc>
        <w:tcPr>
          <w:tcW w:w="8503.937007874016" w:type="dxa"/>
        </w:tcPr>
        <w:p>
          <w:pPr>
            <w:jc w:val="left"/>
          </w:pPr>
          <w:r>
            <w:rPr/>
            <w:t xml:space="preserve">Протокол подведения итогов процедуры №32312713843 от 05.09.2023г.</w:t>
          </w:r>
        </w:p>
      </w:tc>
      <w:tc>
        <w:tcPr>
          <w:tcW w:w="1417.3228346456694" w:type="dxa"/>
        </w:tcPr>
        <w:p>
          <w:pPr>
            <w:jc w:val="right"/>
          </w:pPr>
          <w:r>
            <w:t xml:space="preserve">стр. </w:t>
          </w: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NUMPAGES</w:instrText>
          </w:r>
          <w:r>
            <w:fldChar w:fldCharType="separate"/>
          </w:r>
          <w:r>
            <w:fldChar w:fldCharType="end"/>
          </w: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F1839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1E445A3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>
        <w:rFonts w:ascii="" w:hAnsi="" w:cs=""/>
      </w:rPr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>
        <w:rFonts w:ascii="" w:hAnsi="" w:cs=""/>
      </w:rPr>
    </w:lvl>
    <w:lvl w:ilvl="2">
      <w:start w:val="1"/>
      <w:numFmt w:val="decimal"/>
      <w:suff w:val="tab"/>
      <w:lvlText w:val="%1.%2.%3."/>
      <w:lvlJc w:val="left"/>
      <w:pPr>
        <w:tabs>
          <w:tab w:val="num" w:pos="1224"/>
        </w:tabs>
        <w:ind w:left="1224" w:hanging="504"/>
      </w:pPr>
      <w:rPr>
        <w:rFonts w:ascii="" w:hAnsi="" w:cs="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>
        <w:rFonts w:ascii="" w:hAnsi="" w:cs="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>
        <w:rFonts w:ascii="" w:hAnsi="" w:cs="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>
        <w:rFonts w:ascii="" w:hAnsi="" w:cs="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" w:hAnsi="" w:cs="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" w:hAnsi="" w:cs="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" w:hAnsi="" w:cs=""/>
      </w:rPr>
    </w:lvl>
  </w:abstractNum>
  <w:num w:numId="3">
    <w:abstractNumId w:val="3"/>
  </w:num>
  <w:num w:numId="4">
    <w:abstractNumId w:val="4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ru-ru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ru-ru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myOwnStyle"/>
    <w:rPr>
      <w:b w:val="1"/>
      <w:bCs w:val="1"/>
    </w:rPr>
  </w:style>
  <w:style w:type="paragraph" w:customStyle="1" w:styleId="P-Style">
    <w:name w:val="P-Style"/>
    <w:basedOn w:val="Normal"/>
    <w:pPr>
      <w:keepLines w:val="1"/>
      <w:spacing w:after="96"/>
    </w:pPr>
  </w:style>
  <w:style w:type="table" w:customStyle="1" w:styleId="style76667">
    <w:name w:val="style76667"/>
    <w:uiPriority w:val="99"/>
    <w:tblPr>
      <w:tblW w:w="0" w:type="auto"/>
      <w:tblLayout w:type="autofit"/>
      <w:bidiVisual w:val="0"/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  <w:style w:type="table" w:customStyle="1" w:styleId="style38562">
    <w:name w:val="style38562"/>
    <w:uiPriority w:val="99"/>
    <w:tblPr>
      <w:tblW w:w="0" w:type="auto"/>
      <w:tblLayout w:type="autofit"/>
      <w:bidiVisual w:val="0"/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  <w:style w:type="table" w:customStyle="1" w:styleId="style43553">
    <w:name w:val="style43553"/>
    <w:uiPriority w:val="99"/>
    <w:tblPr>
      <w:tblW w:w="0" w:type="auto"/>
      <w:tblLayout w:type="autofit"/>
      <w:bidiVisual w:val="0"/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  <w:style w:type="table" w:customStyle="1" w:styleId="style14000">
    <w:name w:val="style14000"/>
    <w:uiPriority w:val="99"/>
    <w:tblPr>
      <w:tblW w:w="0" w:type="auto"/>
      <w:tblLayout w:type="autofit"/>
      <w:bidiVisual w:val="0"/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  <w:style w:type="table" w:customStyle="1" w:styleId="style71342">
    <w:name w:val="style71342"/>
    <w:uiPriority w:val="99"/>
    <w:tblPr>
      <w:tblW w:w="0" w:type="auto"/>
      <w:tblLayout w:type="autofit"/>
      <w:bidiVisual w:val="0"/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  <w:style w:type="table" w:customStyle="1" w:styleId="style48403">
    <w:name w:val="style48403"/>
    <w:uiPriority w:val="99"/>
    <w:tblPr>
      <w:tblW w:w="0" w:type="auto"/>
      <w:tblLayout w:type="autofit"/>
      <w:bidiVisual w:val="0"/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sp.roseltorg.ru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2023-09-05T10:07:04+03:00</dcterms:created>
  <dcterms:modified xsi:type="dcterms:W3CDTF">2023-09-05T10:07:04+03:00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