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0"/>
      </w:pPr>
      <w:r>
        <w:rPr>
          <w:b w:val="1"/>
          <w:bCs w:val="1"/>
        </w:rPr>
        <w:t xml:space="preserve">Протокол</w:t>
      </w:r>
    </w:p>
    <w:p>
      <w:pPr>
        <w:jc w:val="center"/>
        <w:spacing w:after="0"/>
      </w:pPr>
      <w:r>
        <w:rPr>
          <w:b w:val="1"/>
          <w:bCs w:val="1"/>
        </w:rPr>
        <w:t xml:space="preserve">подведения итогов процедуры</w:t>
      </w:r>
    </w:p>
    <w:p>
      <w:pPr>
        <w:jc w:val="center"/>
        <w:spacing w:after="0"/>
      </w:pPr>
      <w:r>
        <w:rPr>
          <w:b w:val="1"/>
          <w:bCs w:val="1"/>
        </w:rPr>
        <w:t xml:space="preserve">32312679009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«23» августа 2023г.</w:t>
            </w:r>
          </w:p>
        </w:tc>
      </w:tr>
    </w:tbl>
    <w:p>
      <w:pPr/>
      <w:r>
        <w:rPr>
          <w:b w:val="1"/>
          <w:bCs w:val="1"/>
        </w:rPr>
        <w:t xml:space="preserve">Организатором является: </w:t>
      </w:r>
      <w:r>
        <w:rPr>
          <w:b w:val="0"/>
          <w:bCs w:val="0"/>
        </w:rPr>
        <w:t xml:space="preserve">ГОСУДАРСТВЕННОЕ АВТОНОМНОЕ УЧРЕЖДЕНИЯ КУЛЬТУРЫ ВЛАДИМИРСКОЙ ОБЛАСТИ "ОБЛАСТНОЙ ДВОРЕЦ КУЛЬТУРЫ И ИСКУССТВА"</w:t>
      </w:r>
      <w:br/>
      <w:r>
        <w:rPr>
          <w:b w:val="1"/>
          <w:bCs w:val="1"/>
        </w:rPr>
        <w:t xml:space="preserve">Заказчиком является: </w:t>
      </w:r>
      <w:r>
        <w:rPr>
          <w:b w:val="0"/>
          <w:bCs w:val="0"/>
        </w:rPr>
        <w:t xml:space="preserve">ГОСУДАРСТВЕННОЕ АВТОНОМНОЕ УЧРЕЖДЕНИЯ КУЛЬТУРЫ ВЛАДИМИРСКОЙ ОБЛАСТИ "ОБЛАСТНОЙ ДВОРЕЦ КУЛЬТУРЫ И ИСКУССТВА"</w:t>
      </w:r>
    </w:p>
    <w:p/>
    <w:p>
      <w:pPr/>
      <w:r>
        <w:rPr>
          <w:b w:val="1"/>
          <w:bCs w:val="1"/>
        </w:rPr>
        <w:t xml:space="preserve">Способ закупки: </w:t>
      </w:r>
    </w:p>
    <w:p>
      <w:pPr/>
      <w:r>
        <w:rPr>
          <w:b w:val="0"/>
          <w:bCs w:val="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Наименование процедуры:</w:t>
      </w:r>
      <w:br/>
      <w:r>
        <w:rPr>
          <w:b w:val="0"/>
          <w:bCs w:val="0"/>
        </w:rPr>
        <w:t xml:space="preserve">Выполнение работ по устройству электрооборудования (шкаф электропитания) в рамках текущего ремонта электрической системы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Предмет договора лота:</w:t>
      </w:r>
      <w:br/>
      <w:r>
        <w:rPr>
          <w:b w:val="0"/>
          <w:bCs w:val="0"/>
        </w:rPr>
        <w:t xml:space="preserve">Выполнение работ по устройству электрооборудования (шкаф электропитания) в рамках текущего ремонта электрической системы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Начальная (максимальная) цена договора, лота:</w:t>
      </w:r>
      <w:br/>
      <w:r>
        <w:rPr>
          <w:b w:val="0"/>
          <w:bCs w:val="0"/>
        </w:rPr>
        <w:t xml:space="preserve">761 730.00 (с учетом НДС) в валюте - Российский рубль</w:t>
      </w:r>
    </w:p>
    <w:p>
      <w:pPr>
        <w:pStyle w:val="P-Style"/>
        <w:numPr>
          <w:ilvl w:val="0"/>
          <w:numId w:val="4"/>
        </w:numPr>
      </w:pPr>
      <w:r>
        <w:rPr>
          <w:b w:val="0"/>
          <w:bCs w:val="0"/>
        </w:rPr>
        <w:t xml:space="preserve">Рассмотрение документации и утверждение закупки путем проведения в период с 16.08.2023 по 23.08.2023 (завершение приема заявок 23.08.2023 в 10:00 (время московское)) способом закупки  «Запрос котировок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работ по устройству электрооборудования (шкаф электропитания) в рамках текущего ремонта электрической системы.</w:t>
      </w:r>
      <w:br/>
      <w:br/>
      <w:r>
        <w:rPr>
          <w:b w:val="0"/>
          <w:bCs w:val="0"/>
        </w:rPr>
        <w:t xml:space="preserve">Процедура утверждения закупки проведена 16.08.2023 в 15:26 (московское время)  по адресу: 600015, Владимирская обл, г Владимир, ул Диктора Левитана, дом 4</w:t>
      </w:r>
    </w:p>
    <w:p>
      <w:pPr>
        <w:pStyle w:val="P-Style"/>
        <w:numPr>
          <w:ilvl w:val="0"/>
          <w:numId w:val="4"/>
        </w:numPr>
      </w:pPr>
      <w:r>
        <w:rPr>
          <w:b w:val="0"/>
          <w:bCs w:val="0"/>
        </w:rPr>
        <w:t xml:space="preserve">Срок исполнения договора:</w:t>
      </w:r>
      <w:br/>
      <w:r>
        <w:rPr>
          <w:b w:val="0"/>
          <w:bCs w:val="0"/>
        </w:rPr>
        <w:t xml:space="preserve">-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Сведения об объеме закупаемых товаров, работ, услуг:</w:t>
      </w:r>
    </w:p>
    <w:tbl>
      <w:tblGrid>
        <w:gridCol w:w="2000" w:type="dxa"/>
        <w:gridCol w:w="1800" w:type="dxa"/>
        <w:gridCol w:w="1700" w:type="dxa"/>
        <w:gridCol w:w="1500" w:type="dxa"/>
        <w:gridCol w:w="1700" w:type="dxa"/>
        <w:gridCol w:w="1700" w:type="dxa"/>
      </w:tblGrid>
      <w:tblPr>
        <w:tblStyle w:val="style24349"/>
      </w:tblP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ТРУ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Количество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Единица измерения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Цена ТРУ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ОКПД2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ОКВЭД2</w:t>
            </w:r>
          </w:p>
        </w:tc>
      </w:t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/>
              <w:t xml:space="preserve">Выполнение работ по устройству электрооборудования (шкаф электропитания) в рамках текущего ремонта электрической системы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43.21.10.120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43.21</w:t>
            </w:r>
          </w:p>
        </w:tc>
      </w:tr>
    </w:tbl>
    <w:p/>
    <w:p>
      <w:pPr/>
      <w:r>
        <w:rPr>
          <w:b w:val="0"/>
          <w:bCs w:val="0"/>
        </w:rPr>
        <w:t xml:space="preserve"/>
      </w:r>
    </w:p>
    <w:p>
      <w:pPr>
        <w:pStyle w:val="P-Style"/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«16» августа 2023г. на сайте АО «Единая электронная торговая площадка» (АО «ЕЭТП»), по адресу в сети «Интернет»: </w:t>
      </w:r>
      <w:hyperlink r:id="rId7" w:history="1">
        <w:r>
          <w:t xml:space="preserve">https://msp.roseltorg.ru</w:t>
        </w:r>
      </w:hyperlink>
    </w:p>
    <w:p>
      <w:pPr>
        <w:pStyle w:val="P-Style"/>
        <w:numPr>
          <w:ilvl w:val="0"/>
          <w:numId w:val="4"/>
        </w:numPr>
      </w:pPr>
      <w:r>
        <w:rPr/>
        <w:t xml:space="preserve">Были рассмотрены заявки следующих участников процедуры:</w:t>
      </w:r>
    </w:p>
    <w:tbl>
      <w:tblGrid>
        <w:gridCol w:w="1500" w:type="dxa"/>
        <w:gridCol w:w="5000" w:type="dxa"/>
        <w:gridCol w:w="5000" w:type="dxa"/>
        <w:gridCol w:w="5000" w:type="dxa"/>
        <w:gridCol w:w="5000" w:type="dxa"/>
      </w:tblGrid>
      <w:tblPr>
        <w:tblStyle w:val="style7849"/>
      </w:tblPr>
      <w:tr>
        <w:trPr>
          <w:cantSplit w:val="1"/>
        </w:trPr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№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Дата и время регистрации заявок (МСК)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Результат рассмотрения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Основание для решения</w:t>
            </w:r>
          </w:p>
        </w:tc>
      </w:tr>
    </w:tbl>
    <w:p>
      <w:pPr/>
      <w:r>
        <w:rPr/>
        <w:t xml:space="preserve">Для участия в процедуре было подано 0 заявок от участников, не допущено 0 заявок, место не присвоено 0 заявок.</w:t>
      </w:r>
    </w:p>
    <w:p>
      <w:pPr>
        <w:spacing w:line="120" w:lineRule="auto"/>
      </w:pPr>
      <w:r>
        <w:rPr/>
        <w:t xml:space="preserve"/>
      </w:r>
    </w:p>
    <w:p>
      <w:pPr>
        <w:pStyle w:val="P-Style"/>
        <w:numPr>
          <w:ilvl w:val="0"/>
          <w:numId w:val="4"/>
        </w:numPr>
      </w:pPr>
      <w:r>
        <w:rPr/>
        <w:t xml:space="preserve">Сопоставление ценовых предложений допущенных участников процедуры:</w:t>
      </w:r>
    </w:p>
    <w:tbl>
      <w:tblGrid>
        <w:gridCol w:w="1600" w:type="dxa"/>
        <w:gridCol w:w="5000" w:type="dxa"/>
        <w:gridCol w:w="5000" w:type="dxa"/>
        <w:gridCol w:w="5000" w:type="dxa"/>
        <w:gridCol w:w="5000" w:type="dxa"/>
      </w:tblGrid>
      <w:tblPr>
        <w:tblStyle w:val="style4747"/>
      </w:tblP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pStyle w:val="P-Style"/>
        <w:numPr>
          <w:ilvl w:val="0"/>
          <w:numId w:val="4"/>
        </w:numPr>
      </w:pPr>
      <w:r>
        <w:rPr/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Grid>
        <w:gridCol w:w="1600" w:type="dxa"/>
        <w:gridCol w:w="5000" w:type="dxa"/>
        <w:gridCol w:w="1600" w:type="dxa"/>
        <w:gridCol w:w="1600" w:type="dxa"/>
        <w:gridCol w:w="1600" w:type="dxa"/>
        <w:gridCol w:w="1600" w:type="dxa"/>
      </w:tblGrid>
      <w:tblPr>
        <w:tblStyle w:val="style94948"/>
      </w:tblP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Место заявки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pStyle w:val="P-Style"/>
        <w:numPr>
          <w:ilvl w:val="0"/>
          <w:numId w:val="4"/>
        </w:numPr>
      </w:pPr>
      <w:r>
        <w:rPr/>
        <w:t xml:space="preserve">Сведения о комиссии: Комиссия</w:t>
      </w:r>
    </w:p>
    <w:p>
      <w:pPr/>
      <w:r>
        <w:rPr>
          <w:b w:val="1"/>
          <w:bCs w:val="1"/>
        </w:rPr>
        <w:t xml:space="preserve">На заседании Комиссии по утверждению закупки путем запроса котировок в электронной форме на Единой Электронной Торговой Площадке (ЕЭТП) http://msp.roseltorg.ru/,  Выполнение работ по устройству электрооборудования (шкаф электропитания) в рамках текущего ремонта электрической системы, в составе:</w:t>
      </w:r>
    </w:p>
    <w:tbl>
      <w:tblGrid>
        <w:gridCol w:w="5000" w:type="dxa"/>
        <w:gridCol w:w="5000" w:type="dxa"/>
      </w:tblGrid>
      <w:tblPr>
        <w:tblStyle w:val="style55053"/>
      </w:tblP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Член комиссии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Должность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Анна Леонидовна Коломиец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Ведущий инженер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Марина Владимировна Романова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Заместитель главного бухгалтера 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Светлана Васильевна Торощина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Начальник отдела правовой работы и государственного заказа 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Екатерина Романовна Козлова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Ведущий бухгалтер</w:t>
            </w:r>
          </w:p>
        </w:tc>
      </w:tr>
    </w:tbl>
    <w:p>
      <w:pPr>
        <w:pStyle w:val="P-Style"/>
        <w:numPr>
          <w:ilvl w:val="0"/>
          <w:numId w:val="4"/>
        </w:numPr>
      </w:pPr>
      <w:r>
        <w:rPr/>
        <w:t xml:space="preserve">Сведения о решении членов комиссии по каждой заявке: Комиссия</w:t>
      </w:r>
    </w:p>
    <w:p>
      <w:pPr>
        <w:pStyle w:val="P-Style"/>
        <w:numPr>
          <w:ilvl w:val="0"/>
          <w:numId w:val="4"/>
        </w:numPr>
      </w:pPr>
      <w:r>
        <w:rPr/>
        <w:t xml:space="preserve">По результатам подведения итогов принято решение заключить договор с </w:t>
      </w:r>
    </w:p>
    <w:p>
      <w:pPr>
        <w:pStyle w:val="P-Style"/>
        <w:numPr>
          <w:ilvl w:val="0"/>
          <w:numId w:val="4"/>
        </w:numPr>
      </w:pPr>
      <w:r>
        <w:rPr/>
        <w:t xml:space="preserve"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>
      <w:pPr>
        <w:pStyle w:val="P-Style"/>
        <w:numPr>
          <w:ilvl w:val="0"/>
          <w:numId w:val="4"/>
        </w:numPr>
      </w:pPr>
      <w:r>
        <w:rPr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7" w:history="1">
        <w:r>
          <w:t xml:space="preserve">https://msp.roseltorg.ru</w:t>
        </w:r>
      </w:hyperlink>
    </w:p>
    <w:p>
      <w:pPr/>
      <w:r>
        <w:rPr>
          <w:b w:val="1"/>
          <w:bCs w:val="1"/>
        </w:rPr>
        <w:t xml:space="preserve">     Члены комиссии, присутствующие на заседании:</w:t>
      </w:r>
    </w:p>
    <w:tbl>
      <w:tblGrid>
        <w:gridCol w:w="5000" w:type="dxa"/>
        <w:gridCol w:w="5000" w:type="dxa"/>
        <w:gridCol w:w="5000" w:type="dxa"/>
      </w:tblGrid>
      <w:tblPr>
        <w:tblStyle w:val="style45764"/>
      </w:tblP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Ведущий инженер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Анна Леонидовна Коломиец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Заместитель главного бухгалтера 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Марина Владимировна Романова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Начальник отдела правовой работы и государственного заказа 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Светлана Васильевна Торощина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Ведущий бухгалтер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Екатерина Романовна Козлова</w:t>
            </w:r>
          </w:p>
        </w:tc>
      </w:tr>
    </w:tbl>
    <w:p/>
    <w:tbl>
      <w:tblGrid>
        <w:gridCol w:w="10000" w:type="dxa"/>
      </w:tblGrid>
      <w:tblPr>
        <w:tblStyle w:val="style74923"/>
      </w:tblPr>
      <w:tr>
        <w:trPr>
          <w:cantSplit w:val="1"/>
        </w:trPr>
        <w:tc>
          <w:tcPr>
            <w:tcW w:w="10000" w:type="dxa"/>
          </w:tcPr>
          <w:p>
            <w:pPr>
              <w:jc w:val="left"/>
              <w:spacing w:after="0"/>
            </w:pPr>
            <w:r>
              <w:rPr/>
              <w:t xml:space="preserve">Закупка признана несостоявшейся. Причина признания закупки несостоявшейся - Конкурентная закупка признана несостоявшейся в связи с тем, что не подано ни одной заявки на участие в закупке.</w:t>
            </w:r>
          </w:p>
        </w:tc>
      </w:tr>
    </w:tbl>
    <w:sectPr>
      <w:footerReference w:type="default" r:id="rId8"/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8503.937007874016" w:type="dxa"/>
      <w:gridCol w:w="1417.3228346456694" w:type="dxa"/>
    </w:tblGrid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2" w:color="555555"/>
      </w:tblBorders>
    </w:tblPr>
    <w:tr>
      <w:trPr/>
      <w:tc>
        <w:tcPr>
          <w:tcW w:w="8503.937007874016" w:type="dxa"/>
        </w:tcPr>
        <w:p>
          <w:pPr>
            <w:jc w:val="left"/>
          </w:pPr>
          <w:r>
            <w:rPr/>
            <w:t xml:space="preserve">Протокол подведения итогов процедуры №32312679009 от 23.08.2023г.</w:t>
          </w:r>
        </w:p>
      </w:tc>
      <w:tc>
        <w:tcPr>
          <w:tcW w:w="1417.3228346456694" w:type="dxa"/>
        </w:tcPr>
        <w:p>
          <w:pPr>
            <w:jc w:val="right"/>
          </w:pPr>
          <w:r>
            <w:t xml:space="preserve">стр.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6FFD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957D4FDE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 w:val="1"/>
      <w:bCs w:val="1"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24349">
    <w:name w:val="style24349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7849">
    <w:name w:val="style7849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4747">
    <w:name w:val="style4747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94948">
    <w:name w:val="style94948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55053">
    <w:name w:val="style55053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45764">
    <w:name w:val="style45764"/>
    <w:uiPriority w:val="99"/>
    <w:tblPr>
      <w:tblW w:w="0" w:type="auto"/>
      <w:tblLayout w:type="autofit"/>
      <w:bidiVisual w:val="0"/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  <w:style w:type="table" w:customStyle="1" w:styleId="style74923">
    <w:name w:val="style74923"/>
    <w:uiPriority w:val="99"/>
    <w:tblPr>
      <w:tblW w:w="0" w:type="auto"/>
      <w:tblLayout w:type="autofit"/>
      <w:bidiVisual w:val="0"/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sp.roseltorg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2023-08-23T10:24:17+03:00</dcterms:created>
  <dcterms:modified xsi:type="dcterms:W3CDTF">2023-08-23T10:24:17+03:00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