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28"/>
          <w:szCs w:val="28"/>
          <w:b w:val="1"/>
          <w:bCs w:val="1"/>
        </w:rPr>
        <w:t xml:space="preserve">ДОГОВОР ПОСТАВКИ №</w:t>
      </w:r>
      <w:r>
        <w:rPr>
          <w:sz w:val="28"/>
          <w:szCs w:val="28"/>
          <w:b w:val="1"/>
          <w:bCs w:val="1"/>
        </w:rPr>
        <w:t xml:space="preserve"> 32313005064</w:t>
      </w:r>
    </w:p>
    <w:p>
      <w:pPr>
        <w:rPr/>
      </w:pPr>
    </w:p>
    <w:p>
      <w:pPr/>
      <w:r>
        <w:rPr/>
        <w:t xml:space="preserve">Город Владимир                                                       </w:t>
      </w:r>
      <w:r>
        <w:rPr/>
        <w:t xml:space="preserve">                                      </w:t>
      </w:r>
      <w:r>
        <w:rPr/>
        <w:t xml:space="preserve">        </w:t>
      </w:r>
      <w:r>
        <w:rPr/>
        <w:t xml:space="preserve">«</w:t>
      </w:r>
      <w:r>
        <w:rPr/>
        <w:t xml:space="preserve">12</w:t>
      </w:r>
      <w:r>
        <w:rPr/>
        <w:t xml:space="preserve">» </w:t>
      </w:r>
      <w:r>
        <w:rPr/>
        <w:t xml:space="preserve">декабря </w:t>
      </w:r>
      <w:r>
        <w:rPr/>
        <w:t xml:space="preserve">202</w:t>
      </w:r>
      <w:r>
        <w:rPr/>
        <w:t xml:space="preserve">3</w:t>
      </w:r>
      <w:r>
        <w:rPr/>
        <w:t xml:space="preserve"> года</w:t>
      </w:r>
    </w:p>
    <w:p>
      <w:pPr>
        <w:rPr/>
      </w:pPr>
    </w:p>
    <w:p>
      <w:pPr>
        <w:jc w:val="both"/>
      </w:pPr>
      <w:r>
        <w:rPr>
          <w:b w:val="1"/>
          <w:bCs w:val="1"/>
        </w:rPr>
        <w:t xml:space="preserve">Государственное автономное учреждение культуры Владимирской области «Областной Дворец культуры и искусства»</w:t>
      </w:r>
      <w:r>
        <w:rPr/>
        <w:t xml:space="preserve"> (Далее - ГАУК ВО «Областной Дворец культуры и искусства»), именуемое в дальнейшем </w:t>
      </w:r>
      <w:r>
        <w:rPr>
          <w:b w:val="1"/>
          <w:bCs w:val="1"/>
        </w:rPr>
        <w:t xml:space="preserve">«Заказчик»</w:t>
      </w:r>
      <w:r>
        <w:rPr/>
        <w:t xml:space="preserve">, в лице директора </w:t>
      </w:r>
      <w:r>
        <w:rPr>
          <w:b w:val="1"/>
          <w:bCs w:val="1"/>
        </w:rPr>
        <w:t xml:space="preserve">Крючкова Владимира Викторовича</w:t>
      </w:r>
      <w:r>
        <w:rPr/>
        <w:t xml:space="preserve">,</w:t>
      </w:r>
      <w:r>
        <w:rPr>
          <w:b w:val="1"/>
          <w:bCs w:val="1"/>
        </w:rPr>
        <w:t xml:space="preserve"> </w:t>
      </w:r>
      <w:r>
        <w:rPr/>
        <w:t xml:space="preserve">действующего на основании Устава, с одной стороны, и</w:t>
      </w:r>
    </w:p>
    <w:p>
      <w:pPr>
        <w:jc w:val="both"/>
      </w:pPr>
      <w:r>
        <w:rPr>
          <w:rFonts w:ascii="Calibri" w:hAnsi="Calibri" w:eastAsia="Calibri" w:cs="Calibri"/>
          <w:b w:val="1"/>
          <w:bCs w:val="1"/>
        </w:rPr>
        <w:t xml:space="preserve">Индивидуальный предприниматель </w:t>
      </w:r>
      <w:r>
        <w:rPr>
          <w:rFonts w:ascii="Calibri" w:hAnsi="Calibri" w:eastAsia="Calibri" w:cs="Calibri"/>
          <w:b w:val="1"/>
          <w:bCs w:val="1"/>
        </w:rPr>
        <w:t xml:space="preserve">Шуневич</w:t>
      </w:r>
      <w:r>
        <w:rPr>
          <w:rFonts w:ascii="Calibri" w:hAnsi="Calibri" w:eastAsia="Calibri" w:cs="Calibri"/>
          <w:b w:val="1"/>
          <w:bCs w:val="1"/>
        </w:rPr>
        <w:t xml:space="preserve"> Евгений Геннадьевич</w:t>
      </w:r>
      <w:r>
        <w:rPr/>
        <w:t xml:space="preserve"> (Далее </w:t>
      </w:r>
      <w:r>
        <w:rPr/>
        <w:t xml:space="preserve">-</w:t>
      </w:r>
      <w:r>
        <w:rPr/>
        <w:t xml:space="preserve"> </w:t>
      </w:r>
      <w:r>
        <w:rPr/>
        <w:t xml:space="preserve">               ИП </w:t>
      </w:r>
      <w:r>
        <w:rPr/>
        <w:t xml:space="preserve">Шуневич</w:t>
      </w:r>
      <w:r>
        <w:rPr/>
        <w:t xml:space="preserve"> Е.Г.</w:t>
      </w:r>
      <w:r>
        <w:rPr/>
        <w:t xml:space="preserve">),</w:t>
      </w:r>
      <w:r>
        <w:rPr/>
        <w:t xml:space="preserve"> именуем</w:t>
      </w:r>
      <w:r>
        <w:rPr/>
        <w:t xml:space="preserve">ый</w:t>
      </w:r>
      <w:r>
        <w:rPr/>
        <w:t xml:space="preserve"> в дальнейшем </w:t>
      </w:r>
      <w:r>
        <w:rPr>
          <w:b w:val="1"/>
          <w:bCs w:val="1"/>
        </w:rPr>
        <w:t xml:space="preserve">«Поставщик»</w:t>
      </w:r>
      <w:r>
        <w:rPr/>
        <w:t xml:space="preserve">,</w:t>
      </w:r>
      <w:r>
        <w:rPr>
          <w:b w:val="1"/>
          <w:bCs w:val="1"/>
        </w:rPr>
        <w:t xml:space="preserve"> </w:t>
      </w:r>
      <w:r>
        <w:rPr/>
        <w:t xml:space="preserve">действующ</w:t>
      </w:r>
      <w:r>
        <w:rPr/>
        <w:t xml:space="preserve">ий</w:t>
      </w:r>
      <w:r>
        <w:rPr/>
        <w:t xml:space="preserve"> на основании </w:t>
      </w:r>
      <w:r>
        <w:rPr/>
        <w:t xml:space="preserve">государственной регистрации физического лица в качестве индивидуального предпринимателя, ОГРНИП </w:t>
      </w:r>
      <w:r>
        <w:rPr/>
        <w:t xml:space="preserve">322784700281486</w:t>
      </w:r>
      <w:r>
        <w:rPr/>
        <w:t xml:space="preserve"> </w:t>
      </w:r>
      <w:r>
        <w:rPr/>
        <w:t xml:space="preserve">от 20 сентября 2022 года</w:t>
      </w:r>
      <w:r>
        <w:rPr/>
        <w:t xml:space="preserve">, с другой стороны, далее совместно именуемые </w:t>
      </w:r>
      <w:r>
        <w:rPr>
          <w:b w:val="1"/>
          <w:bCs w:val="1"/>
        </w:rPr>
        <w:t xml:space="preserve">«Стороны»</w:t>
      </w:r>
      <w:r>
        <w:rPr/>
        <w:t xml:space="preserve">, руководствуясь Гражданским кодексом Российской Федерации, Федеральным законом от 18.07.2011 №223-ФЗ «О закупках товаров, работ, услуг отдельными видами юридических лиц», Положением о закупках товаров, работ, услуг для нужд ГАУК ВО «Областной Дворец культуры и искусства», заключили настоящий Договор (Далее также - настоящий Договор, Договор) о нижеследующем:</w:t>
      </w:r>
    </w:p>
    <w:p>
      <w:pPr>
        <w:rPr/>
      </w:pPr>
    </w:p>
    <w:p>
      <w:pPr>
        <w:jc w:val="center"/>
      </w:pPr>
      <w:r>
        <w:rPr>
          <w:b w:val="1"/>
          <w:bCs w:val="1"/>
        </w:rPr>
        <w:t xml:space="preserve">1. Предмет договора</w:t>
      </w:r>
    </w:p>
    <w:p>
      <w:pPr>
        <w:jc w:val="both"/>
      </w:pPr>
      <w:r>
        <w:rPr/>
        <w:t xml:space="preserve">1.1. По настоящему Договору Поставщик обязуется передать в собственность Заказчика, а Заказчик обязуется принять и оплатить </w:t>
      </w:r>
      <w:r>
        <w:rPr/>
        <w:t xml:space="preserve">звуковое оборудование </w:t>
      </w:r>
      <w:r>
        <w:rPr/>
        <w:t xml:space="preserve">для нужд ГАУК ВО «Областной Дворец культуры и искусства» (Далее - </w:t>
      </w:r>
      <w:r>
        <w:rPr/>
        <w:t xml:space="preserve">Оборудование</w:t>
      </w:r>
      <w:r>
        <w:rPr/>
        <w:t xml:space="preserve">) в комплектации и количестве, указанные в </w:t>
      </w:r>
      <w:r>
        <w:rPr/>
        <w:t xml:space="preserve">спецификации (Приложение №1 к настоящему Договору) и техническом задании </w:t>
      </w:r>
      <w:r>
        <w:rPr/>
        <w:t xml:space="preserve">(Приложение №2 к настоящему Договору)</w:t>
      </w:r>
      <w:r>
        <w:rPr/>
        <w:t xml:space="preserve">, </w:t>
      </w:r>
      <w:r>
        <w:rPr>
          <w:rFonts w:ascii="Calibri" w:hAnsi="Calibri" w:eastAsia="Calibri" w:cs="Calibri"/>
        </w:rPr>
        <w:t xml:space="preserve">которые подписываются представителями обеих Сторон и являются неотъемлемыми частями настоящего Договора.</w:t>
      </w:r>
    </w:p>
    <w:p>
      <w:pPr>
        <w:jc w:val="both"/>
      </w:pPr>
      <w:r>
        <w:rPr/>
        <w:t xml:space="preserve">1.2. Поставщик гарантирует, что </w:t>
      </w:r>
      <w:r>
        <w:rPr/>
        <w:t xml:space="preserve">Оборудование</w:t>
      </w:r>
      <w:r>
        <w:rPr/>
        <w:t xml:space="preserve"> принадлежит ему на праве собственности, никому другому не продан</w:t>
      </w:r>
      <w:r>
        <w:rPr/>
        <w:t xml:space="preserve">о</w:t>
      </w:r>
      <w:r>
        <w:rPr/>
        <w:t xml:space="preserve">, не заложен</w:t>
      </w:r>
      <w:r>
        <w:rPr/>
        <w:t xml:space="preserve">о</w:t>
      </w:r>
      <w:r>
        <w:rPr/>
        <w:t xml:space="preserve">, не является предметом спора, под арестом или запретом не состоит и свобод</w:t>
      </w:r>
      <w:r>
        <w:rPr/>
        <w:t xml:space="preserve">но</w:t>
      </w:r>
      <w:r>
        <w:rPr/>
        <w:t xml:space="preserve"> от любых иных прав третьих лиц.</w:t>
      </w:r>
    </w:p>
    <w:p>
      <w:pPr>
        <w:jc w:val="both"/>
      </w:pPr>
      <w:r>
        <w:rPr/>
        <w:t xml:space="preserve">1.3. Срок поставки Оборудования: </w:t>
      </w:r>
      <w:r>
        <w:rPr/>
        <w:t xml:space="preserve">до 22 декабря 2023 года.</w:t>
      </w:r>
    </w:p>
    <w:p>
      <w:pPr>
        <w:jc w:val="both"/>
      </w:pPr>
      <w:r>
        <w:rPr/>
        <w:t xml:space="preserve">1.4. </w:t>
      </w:r>
      <w:r>
        <w:rPr/>
        <w:t xml:space="preserve">Поставщик</w:t>
      </w:r>
      <w:r>
        <w:rPr/>
        <w:t xml:space="preserve"> тщательно изучил и проверил условия настоящего Договора до </w:t>
      </w:r>
      <w:r>
        <w:rPr/>
        <w:t xml:space="preserve">его заключения</w:t>
      </w:r>
      <w:r>
        <w:rPr/>
        <w:t xml:space="preserve">, полностью ознакомлен со всеми условиями, связанными с </w:t>
      </w:r>
      <w:r>
        <w:rPr/>
        <w:t xml:space="preserve">поставкой Оборудования</w:t>
      </w:r>
      <w:r>
        <w:rPr/>
        <w:t xml:space="preserve">, и принимает на себя все расходы, риск и трудности </w:t>
      </w:r>
      <w:r>
        <w:rPr/>
        <w:t xml:space="preserve">поставки Оборудования</w:t>
      </w:r>
      <w:r>
        <w:rPr/>
        <w:t xml:space="preserve">. </w:t>
      </w:r>
      <w:r>
        <w:rPr/>
        <w:t xml:space="preserve">Поставщик</w:t>
      </w:r>
      <w:r>
        <w:rPr/>
        <w:t xml:space="preserve"> до заключения настоящего Договора получил полную информацию по всем вопросам, которые могли бы повлиять на сроки, цену и качество </w:t>
      </w:r>
      <w:r>
        <w:rPr/>
        <w:t xml:space="preserve">Оборудования</w:t>
      </w:r>
      <w:r>
        <w:rPr/>
        <w:t xml:space="preserve">.</w:t>
      </w:r>
    </w:p>
    <w:p>
      <w:pPr>
        <w:rPr/>
      </w:pPr>
    </w:p>
    <w:p>
      <w:pPr>
        <w:jc w:val="center"/>
      </w:pPr>
      <w:r>
        <w:rPr>
          <w:b w:val="1"/>
          <w:bCs w:val="1"/>
          <w:smallCaps w:val="0"/>
          <w:caps w:val="1"/>
        </w:rPr>
        <w:t xml:space="preserve">2. </w:t>
      </w:r>
      <w:r>
        <w:rPr>
          <w:b w:val="1"/>
          <w:bCs w:val="1"/>
        </w:rPr>
        <w:t xml:space="preserve">Цена договора и порядок расчётов</w:t>
      </w:r>
    </w:p>
    <w:p>
      <w:pPr>
        <w:jc w:val="both"/>
      </w:pPr>
      <w:r>
        <w:rPr/>
        <w:t xml:space="preserve">2.1. Настоящий Договор финансируется за счёт средств областного бюджета (субсидии на иные цели).</w:t>
      </w:r>
    </w:p>
    <w:p>
      <w:pPr>
        <w:jc w:val="both"/>
      </w:pPr>
      <w:r>
        <w:rPr/>
        <w:t xml:space="preserve">2.2. При формировании цены настоящего Договора и расчётов с Поставщиком используется валюта Российской Федерации (рубль).</w:t>
      </w:r>
    </w:p>
    <w:p>
      <w:pPr>
        <w:jc w:val="both"/>
      </w:pPr>
      <w:r>
        <w:rPr/>
        <w:t xml:space="preserve">2.3. Цена настоящего Договора составляет </w:t>
      </w:r>
      <w:r>
        <w:rPr/>
        <w:t xml:space="preserve">2</w:t>
      </w:r>
      <w:r>
        <w:rPr/>
        <w:t xml:space="preserve"> </w:t>
      </w:r>
      <w:r>
        <w:rPr/>
        <w:t xml:space="preserve">878</w:t>
      </w:r>
      <w:r>
        <w:rPr/>
        <w:t xml:space="preserve"> 200,00 </w:t>
      </w:r>
      <w:r>
        <w:rPr/>
        <w:t xml:space="preserve">(Два миллиона восемьсот семьдесят восемь тысяч двести) рублей 00 копеек</w:t>
      </w:r>
      <w:r>
        <w:rPr/>
        <w:t xml:space="preserve"> и включает в себя: стоимость всех затрат Поставщика, необходимых для поставки Товара по настоящему Договору, включая стоимость </w:t>
      </w:r>
      <w:r>
        <w:rPr/>
        <w:t xml:space="preserve">Оборудования</w:t>
      </w:r>
      <w:r>
        <w:rPr/>
        <w:t xml:space="preserve">, тары, его упаковки, маркировки, выполнения погрузочно-разгрузочных работ, монтажа, </w:t>
      </w:r>
      <w:r>
        <w:rPr/>
        <w:t xml:space="preserve">пуско-наладочных работ (настройки), обучения, </w:t>
      </w:r>
      <w:r>
        <w:rPr/>
        <w:t xml:space="preserve">расходов на предоставление в полном объёме гарантии качества на </w:t>
      </w:r>
      <w:r>
        <w:rPr/>
        <w:t xml:space="preserve">Оборудование</w:t>
      </w:r>
      <w:r>
        <w:rPr/>
        <w:t xml:space="preserve">, транспортные услуги (в том числе доставка до адреса Заказчика), расходы по страхованию, стоимость документов качества, уплате налогов, пошлин, сборов, других обязательных платежей и все иные расходы, которые прямо не вытекают из настоящего Договора, но непосредственно связаны с его исполнением.</w:t>
      </w:r>
      <w:r>
        <w:rPr/>
        <w:t xml:space="preserve"> </w:t>
      </w:r>
      <w:r>
        <w:rPr/>
        <w:t xml:space="preserve">НДС не облагается в связи с применением упрощенной системы налогообложения на основании статьи 346.11 главы 26.2 Налогового кодекса Российской Федерации.</w:t>
      </w:r>
    </w:p>
    <w:p>
      <w:pPr>
        <w:jc w:val="both"/>
      </w:pPr>
      <w:r>
        <w:rPr/>
        <w:t xml:space="preserve">2.4. </w:t>
      </w:r>
      <w:r>
        <w:rPr/>
        <w:t xml:space="preserve">Оплата производится Заказчиком путём перечисления на расчётный счёт Поставщика аванса в размере 30% (Тридцати процентов) от суммы, указанной в п.2.3. настоящего Договора, </w:t>
      </w:r>
      <w:r>
        <w:rPr/>
        <w:t xml:space="preserve">что составляет </w:t>
      </w:r>
      <w:r>
        <w:rPr/>
        <w:t xml:space="preserve">863 460,00 </w:t>
      </w:r>
      <w:r>
        <w:rPr/>
        <w:t xml:space="preserve">(</w:t>
      </w:r>
      <w:r>
        <w:rPr/>
        <w:t xml:space="preserve">Восемьсот шестьдесят три тысячи четыреста шестьдесят</w:t>
      </w:r>
      <w:r>
        <w:rPr/>
        <w:t xml:space="preserve">) рублей </w:t>
      </w:r>
      <w:r>
        <w:rPr/>
        <w:t xml:space="preserve">00 копеек </w:t>
      </w:r>
      <w:r>
        <w:rPr/>
        <w:t xml:space="preserve">в течение </w:t>
      </w:r>
      <w:r>
        <w:rPr/>
        <w:t xml:space="preserve">7</w:t>
      </w:r>
      <w:r>
        <w:rPr/>
        <w:t xml:space="preserve"> (</w:t>
      </w:r>
      <w:r>
        <w:rPr/>
        <w:t xml:space="preserve">Семи</w:t>
      </w:r>
      <w:r>
        <w:rPr/>
        <w:t xml:space="preserve">) </w:t>
      </w:r>
      <w:r>
        <w:rPr/>
        <w:t xml:space="preserve">рабочих</w:t>
      </w:r>
      <w:r>
        <w:rPr/>
        <w:t xml:space="preserve"> дней после подписания настоящего Договора.</w:t>
      </w:r>
    </w:p>
    <w:p>
      <w:pPr>
        <w:jc w:val="both"/>
      </w:pPr>
      <w:r>
        <w:rPr/>
        <w:t xml:space="preserve">Окончательный расчёт по Договору осуществляется путём перечисления денежных средств на расчётный счёт Поставщика в течение </w:t>
      </w:r>
      <w:r>
        <w:rPr/>
        <w:t xml:space="preserve">7</w:t>
      </w:r>
      <w:r>
        <w:rPr/>
        <w:t xml:space="preserve"> (</w:t>
      </w:r>
      <w:r>
        <w:rPr/>
        <w:t xml:space="preserve">Семи</w:t>
      </w:r>
      <w:r>
        <w:rPr/>
        <w:t xml:space="preserve">) </w:t>
      </w:r>
      <w:r>
        <w:rPr/>
        <w:t xml:space="preserve">рабочих</w:t>
      </w:r>
      <w:r>
        <w:rPr/>
        <w:t xml:space="preserve"> дней </w:t>
      </w:r>
      <w:r>
        <w:rPr>
          <w:rFonts w:ascii="Calibri" w:hAnsi="Calibri" w:eastAsia="Calibri" w:cs="Calibri"/>
        </w:rPr>
        <w:t xml:space="preserve">на основании </w:t>
      </w:r>
      <w:r>
        <w:rPr>
          <w:rFonts w:ascii="Calibri" w:hAnsi="Calibri" w:eastAsia="Calibri" w:cs="Calibri"/>
          <w:b w:val="1"/>
          <w:bCs w:val="1"/>
          <w:u w:val="single"/>
        </w:rPr>
        <w:t xml:space="preserve">оригинальных документов</w:t>
      </w:r>
      <w:r>
        <w:rPr>
          <w:rFonts w:ascii="Calibri" w:hAnsi="Calibri" w:eastAsia="Calibri" w:cs="Calibri"/>
        </w:rPr>
        <w:t xml:space="preserve">: акта приёма-передачи, </w:t>
      </w:r>
      <w:r>
        <w:rPr>
          <w:rFonts w:ascii="Calibri" w:hAnsi="Calibri" w:eastAsia="Calibri" w:cs="Calibri"/>
        </w:rPr>
        <w:t xml:space="preserve">товарной накладной (Форма №ТОРГ-12) </w:t>
      </w:r>
      <w:r>
        <w:rPr>
          <w:rFonts w:ascii="Calibri" w:hAnsi="Calibri" w:eastAsia="Calibri" w:cs="Calibri"/>
        </w:rPr>
        <w:t xml:space="preserve">и/или универсального передаточного документа (УПД) на основании выставленного Поставщиком счёта, счёта-фактуры (при наличии)</w:t>
      </w:r>
      <w:r>
        <w:rPr>
          <w:rFonts w:ascii="Calibri" w:hAnsi="Calibri" w:eastAsia="Calibri" w:cs="Calibri"/>
        </w:rPr>
        <w:t xml:space="preserve">.</w:t>
      </w:r>
    </w:p>
    <w:p>
      <w:pPr>
        <w:jc w:val="both"/>
      </w:pPr>
      <w:r>
        <w:rPr/>
        <w:t xml:space="preserve">2.5. Указанная в настоящем Договора цена является твёрдой и определяется на весь срок исполнения настоящего Договора.</w:t>
      </w:r>
    </w:p>
    <w:p>
      <w:pPr>
        <w:jc w:val="both"/>
      </w:pPr>
      <w:r>
        <w:rPr/>
        <w:t xml:space="preserve">2.6. Оплата считается произведённой в момент списания денежных средств с расчётного счёта Заказчика.</w:t>
      </w:r>
    </w:p>
    <w:p>
      <w:pPr>
        <w:rPr/>
      </w:pPr>
    </w:p>
    <w:p>
      <w:pPr>
        <w:jc w:val="center"/>
      </w:pPr>
      <w:r>
        <w:rPr>
          <w:b w:val="1"/>
          <w:bCs w:val="1"/>
        </w:rPr>
        <w:t xml:space="preserve">3. Права и обязанности сторон</w:t>
      </w:r>
    </w:p>
    <w:p>
      <w:pPr>
        <w:jc w:val="both"/>
      </w:pPr>
      <w:r>
        <w:rPr>
          <w:b w:val="1"/>
          <w:bCs w:val="1"/>
        </w:rPr>
        <w:t xml:space="preserve">3.1. По настоящему Договору Поставщик обязуется:</w:t>
      </w:r>
    </w:p>
    <w:p>
      <w:pPr>
        <w:jc w:val="both"/>
      </w:pPr>
      <w:r>
        <w:rPr/>
        <w:t xml:space="preserve">3.1.1. Произвести поставку </w:t>
      </w:r>
      <w:r>
        <w:rPr/>
        <w:t xml:space="preserve">Оборудования</w:t>
      </w:r>
      <w:r>
        <w:rPr/>
        <w:t xml:space="preserve"> по адресу: Владимирская область, г.Владимир, ул.Диктора Левитана, д.4, здание ГАУК ВО «Областной Дворец культуры и искусства».</w:t>
      </w:r>
    </w:p>
    <w:p>
      <w:pPr>
        <w:jc w:val="both"/>
      </w:pPr>
      <w:r>
        <w:rPr/>
        <w:t xml:space="preserve">3.1.2. Поставить </w:t>
      </w:r>
      <w:r>
        <w:rPr/>
        <w:t xml:space="preserve">Оборудование</w:t>
      </w:r>
      <w:r>
        <w:rPr/>
        <w:t xml:space="preserve"> новым, невосстановленным, заводского производства. Гарантировать, что качество </w:t>
      </w:r>
      <w:r>
        <w:rPr/>
        <w:t xml:space="preserve">Оборудования</w:t>
      </w:r>
      <w:r>
        <w:rPr/>
        <w:t xml:space="preserve"> соответствует требованиям стандартов, спецификации и техническому заданию (Приложения №1 и №2 к настоящему Договору), а также иным требованиям, предъявляемым к товарам такого рода на территории Российской Федерации.</w:t>
      </w:r>
    </w:p>
    <w:p>
      <w:pPr>
        <w:jc w:val="both"/>
      </w:pPr>
      <w:r>
        <w:rPr/>
        <w:t xml:space="preserve">3.1.3. Обеспечить наличие документов, удостоверяющих личность у всех представителей со стороны Поставщика, </w:t>
      </w:r>
      <w:r>
        <w:rPr>
          <w:rFonts w:ascii="Calibri" w:hAnsi="Calibri" w:eastAsia="Calibri" w:cs="Calibri"/>
        </w:rPr>
        <w:t xml:space="preserve">присутствующих на территории Заказчика, а при отсутствии гражданства Российской Федерации наличие документа, разрешающего трудовую деятельность на территории Российской Федерации на период исполнения Договора</w:t>
      </w:r>
      <w:r>
        <w:rPr>
          <w:rFonts w:ascii="Calibri" w:hAnsi="Calibri" w:eastAsia="Calibri" w:cs="Calibri"/>
        </w:rPr>
        <w:t xml:space="preserve">.</w:t>
      </w:r>
    </w:p>
    <w:p>
      <w:pPr>
        <w:jc w:val="both"/>
      </w:pPr>
      <w:r>
        <w:rPr/>
        <w:t xml:space="preserve">3.1.4. П</w:t>
      </w:r>
      <w:r>
        <w:rPr>
          <w:rFonts w:ascii="Calibri" w:hAnsi="Calibri" w:eastAsia="Calibri" w:cs="Calibri"/>
        </w:rPr>
        <w:t xml:space="preserve">ринять и заменить </w:t>
      </w:r>
      <w:r>
        <w:rPr>
          <w:rFonts w:ascii="Calibri" w:hAnsi="Calibri" w:eastAsia="Calibri" w:cs="Calibri"/>
        </w:rPr>
        <w:t xml:space="preserve">Оборудование</w:t>
      </w:r>
      <w:r>
        <w:rPr>
          <w:rFonts w:ascii="Calibri" w:hAnsi="Calibri" w:eastAsia="Calibri" w:cs="Calibri"/>
        </w:rPr>
        <w:t xml:space="preserve"> в случае его возврата Заказчиком по основаниям, предусмотренным настоящим Договором.</w:t>
      </w:r>
    </w:p>
    <w:p>
      <w:pPr>
        <w:jc w:val="both"/>
      </w:pPr>
      <w:r>
        <w:rPr/>
        <w:t xml:space="preserve">3.1.5. П</w:t>
      </w:r>
      <w:r>
        <w:rPr>
          <w:rFonts w:ascii="Calibri" w:hAnsi="Calibri" w:eastAsia="Calibri" w:cs="Calibri"/>
        </w:rPr>
        <w:t xml:space="preserve">ередать Заказчику, одновременно с </w:t>
      </w:r>
      <w:r>
        <w:rPr>
          <w:rFonts w:ascii="Calibri" w:hAnsi="Calibri" w:eastAsia="Calibri" w:cs="Calibri"/>
        </w:rPr>
        <w:t xml:space="preserve">Оборудованием</w:t>
      </w:r>
      <w:r>
        <w:rPr>
          <w:rFonts w:ascii="Calibri" w:hAnsi="Calibri" w:eastAsia="Calibri" w:cs="Calibri"/>
        </w:rPr>
        <w:t xml:space="preserve">, оригинал товарной накладной, счёт, счёт-фактуру (при наличии), подписанные со стороны </w:t>
      </w:r>
      <w:r>
        <w:rPr>
          <w:rFonts w:ascii="Calibri" w:hAnsi="Calibri" w:eastAsia="Calibri" w:cs="Calibri"/>
        </w:rPr>
        <w:t xml:space="preserve">Поставщика</w:t>
      </w:r>
      <w:r>
        <w:rPr>
          <w:rFonts w:ascii="Calibri" w:hAnsi="Calibri" w:eastAsia="Calibri" w:cs="Calibri"/>
        </w:rPr>
        <w:t xml:space="preserve">, а также документы, подтверждающие качество товара, предусмотренные действующим законодательством Российской Федерации и настоящим Договором.</w:t>
      </w:r>
    </w:p>
    <w:p>
      <w:pPr>
        <w:jc w:val="both"/>
      </w:pPr>
      <w:r>
        <w:rPr/>
        <w:t xml:space="preserve">3.1.6. </w:t>
      </w:r>
      <w:r>
        <w:rPr>
          <w:rFonts w:ascii="Calibri" w:hAnsi="Calibri" w:eastAsia="Calibri" w:cs="Calibri"/>
        </w:rPr>
        <w:t xml:space="preserve">Участвовать в приёмке-передаче </w:t>
      </w:r>
      <w:r>
        <w:rPr>
          <w:rFonts w:ascii="Calibri" w:hAnsi="Calibri" w:eastAsia="Calibri" w:cs="Calibri"/>
        </w:rPr>
        <w:t xml:space="preserve">Оборудования</w:t>
      </w:r>
      <w:r>
        <w:rPr>
          <w:rFonts w:ascii="Calibri" w:hAnsi="Calibri" w:eastAsia="Calibri" w:cs="Calibri"/>
        </w:rPr>
        <w:t xml:space="preserve"> в соответствии с разделом 4 настоящего Договора.</w:t>
      </w:r>
    </w:p>
    <w:p>
      <w:pPr>
        <w:jc w:val="both"/>
      </w:pPr>
      <w:r>
        <w:rPr>
          <w:b w:val="1"/>
          <w:bCs w:val="1"/>
        </w:rPr>
        <w:t xml:space="preserve">3.2. По настоящему Договору Заказчик обязуется:</w:t>
      </w:r>
    </w:p>
    <w:p>
      <w:pPr>
        <w:jc w:val="both"/>
      </w:pPr>
      <w:r>
        <w:rPr/>
        <w:t xml:space="preserve">3.2.1. Предоставить Поставщику всю имеющуюся в распоряжении Заказчика документацию, необходимую для поставки </w:t>
      </w:r>
      <w:r>
        <w:rPr/>
        <w:t xml:space="preserve">Оборудования</w:t>
      </w:r>
      <w:r>
        <w:rPr/>
        <w:t xml:space="preserve">.</w:t>
      </w:r>
    </w:p>
    <w:p>
      <w:pPr>
        <w:jc w:val="both"/>
      </w:pPr>
      <w:r>
        <w:rPr/>
        <w:t xml:space="preserve">3.2.2. После проверки объёма поставленного </w:t>
      </w:r>
      <w:r>
        <w:rPr/>
        <w:t xml:space="preserve">Оборудования</w:t>
      </w:r>
      <w:r>
        <w:rPr/>
        <w:t xml:space="preserve"> рассмот</w:t>
      </w:r>
      <w:r>
        <w:rPr/>
        <w:t xml:space="preserve">реть и подписать документы о приёмке Оборудования</w:t>
      </w:r>
      <w:r>
        <w:rPr/>
        <w:t xml:space="preserve">.</w:t>
      </w:r>
    </w:p>
    <w:p>
      <w:pPr>
        <w:jc w:val="both"/>
      </w:pPr>
      <w:r>
        <w:rPr/>
        <w:t xml:space="preserve">3.2.3. Произвести оплату поставленного </w:t>
      </w:r>
      <w:r>
        <w:rPr/>
        <w:t xml:space="preserve">Оборудования</w:t>
      </w:r>
      <w:r>
        <w:rPr/>
        <w:t xml:space="preserve"> в соответствии с условиями настоящего Договора.</w:t>
      </w:r>
    </w:p>
    <w:p>
      <w:pPr>
        <w:jc w:val="both"/>
      </w:pPr>
      <w:r>
        <w:rPr/>
        <w:t xml:space="preserve">3.3. Заказчик вправе осуществлять контроль и надзор за ходом и качеством поставляемого </w:t>
      </w:r>
      <w:r>
        <w:rPr/>
        <w:t xml:space="preserve">Оборудования</w:t>
      </w:r>
      <w:r>
        <w:rPr/>
        <w:t xml:space="preserve">, соблюдением сроков поставки, не вмешиваясь при этом в оперативно-хозяйственную деятельность Поставщика.</w:t>
      </w:r>
    </w:p>
    <w:p>
      <w:pPr>
        <w:rPr/>
      </w:pPr>
    </w:p>
    <w:p>
      <w:pPr>
        <w:jc w:val="center"/>
      </w:pPr>
      <w:r>
        <w:rPr>
          <w:b w:val="1"/>
          <w:bCs w:val="1"/>
        </w:rPr>
        <w:t xml:space="preserve">4. </w:t>
      </w:r>
      <w:r>
        <w:rPr>
          <w:b w:val="1"/>
          <w:bCs w:val="1"/>
        </w:rPr>
        <w:t xml:space="preserve">Порядок сдачи и приёмки </w:t>
      </w:r>
      <w:r>
        <w:rPr>
          <w:b w:val="1"/>
          <w:bCs w:val="1"/>
        </w:rPr>
        <w:t xml:space="preserve">оборудования</w:t>
      </w:r>
    </w:p>
    <w:p>
      <w:pPr>
        <w:jc w:val="both"/>
      </w:pPr>
      <w:r>
        <w:rPr/>
        <w:t xml:space="preserve">4.1. Приёмка </w:t>
      </w:r>
      <w:r>
        <w:rPr/>
        <w:t xml:space="preserve">Оборудования</w:t>
      </w:r>
      <w:r>
        <w:rPr/>
        <w:t xml:space="preserve"> по качеству и комплектности осуществляется в строгом соответствии с условиями Договора.</w:t>
      </w:r>
    </w:p>
    <w:p>
      <w:pPr>
        <w:jc w:val="both"/>
      </w:pPr>
      <w:r>
        <w:rPr/>
        <w:t xml:space="preserve">4.2.</w:t>
      </w:r>
      <w:r>
        <w:rPr/>
        <w:t xml:space="preserve"> Сдача и приёмка поставленного Оборудования</w:t>
      </w:r>
      <w:r>
        <w:rPr/>
        <w:t xml:space="preserve"> оформляются актом приёма-передачи товара и товарной накладной (ТОРГ-12 или УПД).</w:t>
      </w:r>
    </w:p>
    <w:p>
      <w:pPr>
        <w:jc w:val="both"/>
      </w:pPr>
      <w:r>
        <w:rPr/>
        <w:t xml:space="preserve">4.3. При приёмке </w:t>
      </w:r>
      <w:r>
        <w:rPr/>
        <w:t xml:space="preserve">Оборудования</w:t>
      </w:r>
      <w:r>
        <w:rPr/>
        <w:t xml:space="preserve"> Заказчик проверяет его соответствие комплектности, качеству, спецификации и техническому заданию (Приложения №1 и №2 к настоящему Договору).</w:t>
      </w:r>
    </w:p>
    <w:p>
      <w:pPr>
        <w:jc w:val="both"/>
      </w:pPr>
      <w:r>
        <w:rPr/>
        <w:t xml:space="preserve">4.4. </w:t>
      </w:r>
      <w:r>
        <w:rPr/>
        <w:t xml:space="preserve">По завершении поставки </w:t>
      </w:r>
      <w:r>
        <w:rPr/>
        <w:t xml:space="preserve">Оборудования</w:t>
      </w:r>
      <w:r>
        <w:rPr/>
        <w:t xml:space="preserve"> Поставщик обязан передать Заказчику техническую документацию на русском языке на бумажном носителе, в том числе:</w:t>
      </w:r>
    </w:p>
    <w:p>
      <w:pPr>
        <w:jc w:val="both"/>
      </w:pPr>
      <w:r>
        <w:rPr>
          <w:rFonts w:ascii="Droid Sans Fallback" w:hAnsi="Droid Sans Fallback" w:eastAsia="Droid Sans Fallback" w:cs="Droid Sans Fallback"/>
        </w:rPr>
        <w:t xml:space="preserve">- </w:t>
      </w:r>
      <w:r>
        <w:rPr/>
        <w:t xml:space="preserve">руководство по эксплуатации (на каждый тип оборудования);</w:t>
      </w:r>
    </w:p>
    <w:p>
      <w:pPr>
        <w:jc w:val="both"/>
      </w:pPr>
      <w:r>
        <w:rPr>
          <w:rFonts w:ascii="Droid Sans Fallback" w:hAnsi="Droid Sans Fallback" w:eastAsia="Droid Sans Fallback" w:cs="Droid Sans Fallback"/>
        </w:rPr>
        <w:t xml:space="preserve">- технический </w:t>
      </w:r>
      <w:r>
        <w:rPr/>
        <w:t xml:space="preserve">паспорт (на каждую единицу);</w:t>
      </w:r>
    </w:p>
    <w:p>
      <w:pPr>
        <w:jc w:val="both"/>
      </w:pPr>
      <w:r>
        <w:rPr/>
        <w:t xml:space="preserve">- описание интерфейса;</w:t>
      </w:r>
    </w:p>
    <w:p>
      <w:pPr>
        <w:jc w:val="both"/>
      </w:pPr>
      <w:r>
        <w:rPr/>
        <w:t xml:space="preserve">- сертификаты </w:t>
      </w:r>
      <w:r>
        <w:rPr>
          <w:rFonts w:ascii="Calibri" w:hAnsi="Calibri" w:eastAsia="Calibri" w:cs="Calibri"/>
        </w:rPr>
        <w:t xml:space="preserve">соответствия, санитарно-технические, пожарные и т.д.</w:t>
      </w:r>
    </w:p>
    <w:p>
      <w:pPr>
        <w:jc w:val="both"/>
      </w:pPr>
      <w:r>
        <w:rPr/>
        <w:t xml:space="preserve">4.5. При наличии замечаний и претензий к поставленному </w:t>
      </w:r>
      <w:r>
        <w:rPr/>
        <w:t xml:space="preserve">Оборудованию</w:t>
      </w:r>
      <w:r>
        <w:rPr/>
        <w:t xml:space="preserve"> Заказчик направляет Поставщику мотивированный отказ от приёмки </w:t>
      </w:r>
      <w:r>
        <w:rPr/>
        <w:t xml:space="preserve">Оборудования.</w:t>
      </w:r>
      <w:r>
        <w:rPr/>
        <w:t xml:space="preserve"> В мотивированном отказе Заказчиком указывается перечень замечаний и претензий к поставленному </w:t>
      </w:r>
      <w:r>
        <w:rPr/>
        <w:t xml:space="preserve">Оборудованию</w:t>
      </w:r>
      <w:r>
        <w:rPr/>
        <w:t xml:space="preserve"> и сроки их устранения. Замечания и претензии устраняются Поставщиком за свой счёт.</w:t>
      </w:r>
    </w:p>
    <w:p>
      <w:pPr>
        <w:jc w:val="both"/>
      </w:pPr>
      <w:r>
        <w:rPr/>
        <w:t xml:space="preserve">4.6. В случае поставки некачественного </w:t>
      </w:r>
      <w:r>
        <w:rPr/>
        <w:t xml:space="preserve">Оборудования</w:t>
      </w:r>
      <w:r>
        <w:rPr/>
        <w:t xml:space="preserve"> (в том числе в случае выявления внешних признаков ненадлежащего качества </w:t>
      </w:r>
      <w:r>
        <w:rPr/>
        <w:t xml:space="preserve">Оборудования</w:t>
      </w:r>
      <w:r>
        <w:rPr/>
        <w:t xml:space="preserve">,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w:t>
      </w:r>
      <w:r>
        <w:rPr/>
        <w:t xml:space="preserve">Оборудования</w:t>
      </w:r>
      <w:r>
        <w:rPr/>
        <w:t xml:space="preserve"> в течение 15 (Пятнадцати) календарных дней с момента уведомления о них Заказчиком.</w:t>
      </w:r>
    </w:p>
    <w:p>
      <w:pPr>
        <w:jc w:val="both"/>
      </w:pPr>
      <w:r>
        <w:rPr/>
        <w:t xml:space="preserve">4.7. В случае поставки некомплектного </w:t>
      </w:r>
      <w:r>
        <w:rPr/>
        <w:t xml:space="preserve">Оборудования</w:t>
      </w:r>
      <w:r>
        <w:rPr/>
        <w:t xml:space="preserve"> Поставщик обязан доукомплектовать </w:t>
      </w:r>
      <w:r>
        <w:rPr/>
        <w:t xml:space="preserve">Оборудование</w:t>
      </w:r>
      <w:r>
        <w:rPr/>
        <w:t xml:space="preserve"> или заменить </w:t>
      </w:r>
      <w:r>
        <w:rPr/>
        <w:t xml:space="preserve">Оборудованием</w:t>
      </w:r>
      <w:r>
        <w:rPr/>
        <w:t xml:space="preserve"> надлежащего качества в течение 15 (Пятнадцати) календарных дней с момента письменного уведомления о них Заказчиком.</w:t>
      </w:r>
    </w:p>
    <w:p>
      <w:pPr>
        <w:jc w:val="both"/>
      </w:pPr>
      <w:r>
        <w:rPr/>
        <w:t xml:space="preserve">4.8. Претензии по скрытым дефектам могут быть заявлены Заказчиком в течение всего гарантийного срока </w:t>
      </w:r>
      <w:r>
        <w:rPr/>
        <w:t xml:space="preserve">Оборудования</w:t>
      </w:r>
      <w:r>
        <w:rPr/>
        <w:t xml:space="preserve">.</w:t>
      </w:r>
    </w:p>
    <w:p>
      <w:pPr>
        <w:jc w:val="both"/>
      </w:pPr>
      <w:r>
        <w:rPr/>
        <w:t xml:space="preserve">4.9. Все расходы, связанные с возвратом некачественного, некомплектного, бракованного (и тому подобное) </w:t>
      </w:r>
      <w:r>
        <w:rPr/>
        <w:t xml:space="preserve">Оборудования</w:t>
      </w:r>
      <w:r>
        <w:rPr/>
        <w:t xml:space="preserve">, ос</w:t>
      </w:r>
      <w:r>
        <w:rPr/>
        <w:t xml:space="preserve">уществляются за счёт Поставщика.</w:t>
      </w:r>
    </w:p>
    <w:p>
      <w:pPr>
        <w:rPr/>
      </w:pPr>
    </w:p>
    <w:p>
      <w:pPr>
        <w:jc w:val="center"/>
      </w:pPr>
      <w:r>
        <w:rPr>
          <w:b w:val="1"/>
          <w:bCs w:val="1"/>
        </w:rPr>
        <w:t xml:space="preserve">5. Порядок поставки </w:t>
      </w:r>
      <w:r>
        <w:rPr>
          <w:b w:val="1"/>
          <w:bCs w:val="1"/>
        </w:rPr>
        <w:t xml:space="preserve">оборудования</w:t>
      </w:r>
    </w:p>
    <w:p>
      <w:pPr>
        <w:jc w:val="both"/>
      </w:pPr>
      <w:r>
        <w:rPr/>
        <w:t xml:space="preserve">5.1. Поставка </w:t>
      </w:r>
      <w:r>
        <w:rPr/>
        <w:t xml:space="preserve">Оборудования</w:t>
      </w:r>
      <w:r>
        <w:rPr/>
        <w:t xml:space="preserve"> осуществляется силами и за счёт средств Поставщика по месту нахождения Заказчика по адресу: Владимирская область, г.Владимир, ул.Диктора Левитана, д.4, здание ГАУК ВО «Областной Дворец культуры и искусства».</w:t>
      </w:r>
    </w:p>
    <w:p>
      <w:pPr>
        <w:jc w:val="both"/>
      </w:pPr>
      <w:r>
        <w:rPr/>
        <w:t xml:space="preserve">5.2. Не позднее, чем за 1 (Один) рабочий день до дня поставки </w:t>
      </w:r>
      <w:r>
        <w:rPr/>
        <w:t xml:space="preserve">Оборудования</w:t>
      </w:r>
      <w:r>
        <w:rPr/>
        <w:t xml:space="preserve"> по телефону                  8 </w:t>
      </w:r>
      <w:r>
        <w:rPr/>
        <w:t xml:space="preserve">(4922) 54-</w:t>
      </w:r>
      <w:r>
        <w:rPr/>
        <w:t xml:space="preserve">37-63</w:t>
      </w:r>
      <w:r>
        <w:rPr/>
        <w:t xml:space="preserve">, Поставщик обязан согласовать с представителем Заказчика дату и время поставки Товара (Контактное лицо </w:t>
      </w:r>
      <w:r>
        <w:rPr/>
        <w:t xml:space="preserve">-</w:t>
      </w:r>
      <w:r>
        <w:rPr/>
        <w:t xml:space="preserve"> </w:t>
      </w:r>
      <w:r>
        <w:rPr/>
        <w:t xml:space="preserve">Крючков Владимир Викторович - директор</w:t>
      </w:r>
      <w:r>
        <w:rPr/>
        <w:t xml:space="preserve">).</w:t>
      </w:r>
    </w:p>
    <w:p>
      <w:pPr>
        <w:jc w:val="both"/>
      </w:pPr>
      <w:r>
        <w:rPr/>
        <w:t xml:space="preserve">5.3. В день поставки Поставщик одновременно с </w:t>
      </w:r>
      <w:r>
        <w:rPr/>
        <w:t xml:space="preserve">Оборудованием</w:t>
      </w:r>
      <w:r>
        <w:rPr/>
        <w:t xml:space="preserve"> должен передать Заказчику сопроводительные документы, относящиеся к </w:t>
      </w:r>
      <w:r>
        <w:rPr/>
        <w:t xml:space="preserve">Оборудованию</w:t>
      </w:r>
      <w:r>
        <w:rPr/>
        <w:t xml:space="preserve">, указанные в пункте 4.4 настоящего Договора. В случае отсутствия вышеназванных документов Заказчик вправе отказаться от приёмки </w:t>
      </w:r>
      <w:r>
        <w:rPr/>
        <w:t xml:space="preserve">Оборудования</w:t>
      </w:r>
      <w:r>
        <w:rPr/>
        <w:t xml:space="preserve">. </w:t>
      </w:r>
      <w:r>
        <w:rPr/>
        <w:t xml:space="preserve">Оборудование</w:t>
      </w:r>
      <w:r>
        <w:rPr/>
        <w:t xml:space="preserve"> будет считаться не поставленным.</w:t>
      </w:r>
    </w:p>
    <w:p>
      <w:pPr>
        <w:jc w:val="both"/>
      </w:pPr>
      <w:r>
        <w:rPr/>
        <w:t xml:space="preserve">5.4. В случае просрочки поставки </w:t>
      </w:r>
      <w:r>
        <w:rPr/>
        <w:t xml:space="preserve">Оборудования</w:t>
      </w:r>
      <w:r>
        <w:rPr/>
        <w:t xml:space="preserve"> Заказчик составляет акт о просрочке поставки </w:t>
      </w:r>
      <w:r>
        <w:rPr/>
        <w:t xml:space="preserve">Оборудования</w:t>
      </w:r>
      <w:r>
        <w:rPr/>
        <w:t xml:space="preserve">, в котором указываются сведения о времени просрочки поставки </w:t>
      </w:r>
      <w:r>
        <w:rPr/>
        <w:t xml:space="preserve">Оборудования</w:t>
      </w:r>
      <w:r>
        <w:rPr/>
        <w:t xml:space="preserve">. Данный акт является основанием для применения к Поставщику мер ответственности, предусмотренных настоящим Договором.</w:t>
      </w:r>
    </w:p>
    <w:p>
      <w:pPr>
        <w:jc w:val="both"/>
      </w:pPr>
      <w:r>
        <w:rPr/>
        <w:t xml:space="preserve">5.5. </w:t>
      </w:r>
      <w:r>
        <w:rPr>
          <w:rFonts w:ascii="SimSun" w:hAnsi="SimSun" w:eastAsia="SimSun" w:cs="SimSun"/>
        </w:rPr>
        <w:t xml:space="preserve">Тара и упаковка </w:t>
      </w:r>
      <w:r>
        <w:rPr/>
        <w:t xml:space="preserve">Оборудования</w:t>
      </w:r>
      <w:r>
        <w:rPr>
          <w:rFonts w:ascii="SimSun" w:hAnsi="SimSun" w:eastAsia="SimSun" w:cs="SimSun"/>
        </w:rPr>
        <w:t xml:space="preserve"> должны гарантировать </w:t>
      </w:r>
      <w:r>
        <w:rPr>
          <w:rFonts w:ascii="SimSun" w:hAnsi="SimSun" w:eastAsia="SimSun" w:cs="SimSun"/>
        </w:rPr>
        <w:t xml:space="preserve">его </w:t>
      </w:r>
      <w:r>
        <w:rPr>
          <w:rFonts w:ascii="SimSun" w:hAnsi="SimSun" w:eastAsia="SimSun" w:cs="SimSun"/>
        </w:rPr>
        <w:t xml:space="preserve">целостность и сохранность при транспортировке и хранении, иметь необходимые маркировки, ярлыки, наклейки и пломбы согласно действующему законодательству Российской Федерации</w:t>
      </w:r>
      <w:r>
        <w:rPr>
          <w:rFonts w:ascii="Calibri" w:hAnsi="Calibri" w:eastAsia="Calibri" w:cs="Calibri"/>
        </w:rPr>
        <w:t xml:space="preserve">.</w:t>
      </w:r>
    </w:p>
    <w:p>
      <w:pPr>
        <w:jc w:val="both"/>
      </w:pPr>
      <w:r>
        <w:rPr/>
        <w:t xml:space="preserve">Оборудование</w:t>
      </w:r>
      <w:r>
        <w:rPr>
          <w:rFonts w:ascii="Calibri" w:hAnsi="Calibri" w:eastAsia="Calibri" w:cs="Calibri"/>
        </w:rPr>
        <w:t xml:space="preserve"> долж</w:t>
      </w:r>
      <w:r>
        <w:rPr>
          <w:rFonts w:ascii="Calibri" w:hAnsi="Calibri" w:eastAsia="Calibri" w:cs="Calibri"/>
        </w:rPr>
        <w:t xml:space="preserve">но</w:t>
      </w:r>
      <w:r>
        <w:rPr>
          <w:rFonts w:ascii="Calibri" w:hAnsi="Calibri" w:eastAsia="Calibri" w:cs="Calibri"/>
        </w:rPr>
        <w:t xml:space="preserve"> поставляться с соблюдением требований к </w:t>
      </w:r>
      <w:r>
        <w:rPr>
          <w:rFonts w:ascii="Calibri" w:hAnsi="Calibri" w:eastAsia="Calibri" w:cs="Calibri"/>
        </w:rPr>
        <w:t xml:space="preserve">его</w:t>
      </w:r>
      <w:r>
        <w:rPr>
          <w:rFonts w:ascii="Calibri" w:hAnsi="Calibri" w:eastAsia="Calibri" w:cs="Calibri"/>
        </w:rPr>
        <w:t xml:space="preserve"> транспортировке, погрузке-разгрузке и хранению согласно нормативной документации. </w:t>
      </w:r>
      <w:r>
        <w:rPr>
          <w:rFonts w:ascii="Calibri" w:hAnsi="Calibri" w:eastAsia="Calibri" w:cs="Calibri"/>
          <w:lang w:val="pl-PL"/>
        </w:rPr>
        <w:t xml:space="preserve">При необходимости </w:t>
      </w:r>
      <w:r>
        <w:rPr/>
        <w:t xml:space="preserve">Оборудование</w:t>
      </w:r>
      <w:r>
        <w:rPr>
          <w:rFonts w:ascii="Calibri" w:hAnsi="Calibri" w:eastAsia="Calibri" w:cs="Calibri"/>
        </w:rPr>
        <w:t xml:space="preserve"> долж</w:t>
      </w:r>
      <w:r>
        <w:rPr>
          <w:rFonts w:ascii="Calibri" w:hAnsi="Calibri" w:eastAsia="Calibri" w:cs="Calibri"/>
        </w:rPr>
        <w:t xml:space="preserve">но</w:t>
      </w:r>
      <w:r>
        <w:rPr>
          <w:rFonts w:ascii="Calibri" w:hAnsi="Calibri" w:eastAsia="Calibri" w:cs="Calibri"/>
        </w:rPr>
        <w:t xml:space="preserve"> быть поставлен</w:t>
      </w:r>
      <w:r>
        <w:rPr>
          <w:rFonts w:ascii="Calibri" w:hAnsi="Calibri" w:eastAsia="Calibri" w:cs="Calibri"/>
        </w:rPr>
        <w:t xml:space="preserve">о</w:t>
      </w:r>
      <w:r>
        <w:rPr>
          <w:rFonts w:ascii="Calibri" w:hAnsi="Calibri" w:eastAsia="Calibri" w:cs="Calibri"/>
        </w:rPr>
        <w:t xml:space="preserve"> в специализированной таре (</w:t>
      </w:r>
      <w:r>
        <w:rPr>
          <w:rFonts w:ascii="Calibri" w:hAnsi="Calibri" w:eastAsia="Calibri" w:cs="Calibri"/>
        </w:rPr>
        <w:t xml:space="preserve">термоизолирующие</w:t>
      </w:r>
      <w:r>
        <w:rPr>
          <w:rFonts w:ascii="Calibri" w:hAnsi="Calibri" w:eastAsia="Calibri" w:cs="Calibri"/>
        </w:rPr>
        <w:t xml:space="preserve"> контейнеры с источниками холода внутри), в соответствии с маркировкой на упаковке и с соблюдением температурного режима.</w:t>
      </w:r>
    </w:p>
    <w:p>
      <w:pPr>
        <w:jc w:val="both"/>
      </w:pPr>
      <w:r>
        <w:rPr/>
        <w:t xml:space="preserve">Оборудование</w:t>
      </w:r>
      <w:r>
        <w:rPr>
          <w:rFonts w:ascii="Calibri" w:hAnsi="Calibri" w:eastAsia="Calibri" w:cs="Calibri"/>
        </w:rPr>
        <w:t xml:space="preserve">, получивш</w:t>
      </w:r>
      <w:r>
        <w:rPr>
          <w:rFonts w:ascii="Calibri" w:hAnsi="Calibri" w:eastAsia="Calibri" w:cs="Calibri"/>
        </w:rPr>
        <w:t xml:space="preserve">ее</w:t>
      </w:r>
      <w:r>
        <w:rPr>
          <w:rFonts w:ascii="Calibri" w:hAnsi="Calibri" w:eastAsia="Calibri" w:cs="Calibri"/>
        </w:rPr>
        <w:t xml:space="preserve"> при загрузке (разгрузке) и транспортировке повреждения вследствие использования Поставщиком ненадлежащей тары (упаковки), считается не поставленным.</w:t>
      </w:r>
    </w:p>
    <w:p>
      <w:pPr>
        <w:rPr/>
      </w:pPr>
    </w:p>
    <w:p>
      <w:pPr>
        <w:jc w:val="center"/>
      </w:pPr>
      <w:r>
        <w:rPr>
          <w:b w:val="1"/>
          <w:bCs w:val="1"/>
        </w:rPr>
        <w:t xml:space="preserve">6. Гарантии качества оборудования</w:t>
      </w:r>
    </w:p>
    <w:p>
      <w:pPr>
        <w:jc w:val="both"/>
      </w:pPr>
      <w:r>
        <w:rPr/>
        <w:t xml:space="preserve">6.1. Поставляемое Оборудование должно быть новым, то есть Оборудованием, которое не было в употреблении, не прошло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Оборудование не должно иметь дефектов, связанных с конструкцией, материалами или функционированием при штатном использовании. Год выпуска - не ранее 2023 года.</w:t>
      </w:r>
    </w:p>
    <w:p>
      <w:pPr>
        <w:jc w:val="both"/>
      </w:pPr>
      <w:r>
        <w:rPr/>
        <w:t xml:space="preserve">6.2. Гарантия качества на Оборудование по настоящему Договору составляет не менее 36 </w:t>
      </w:r>
      <w:r>
        <w:rPr/>
        <w:t xml:space="preserve">(Тридцати шести) месяцев. Срок гарантии Поставщика исчисляется с момента подписания Заказчиком документов о приёмке Оборудования.</w:t>
      </w:r>
    </w:p>
    <w:p>
      <w:pPr>
        <w:jc w:val="both"/>
      </w:pPr>
      <w:r>
        <w:rPr/>
        <w:t xml:space="preserve">6.3. </w:t>
      </w:r>
      <w:r>
        <w:rPr/>
        <w:t xml:space="preserve">Поставщик на период гарантийного срока оказывает комплекс бесплатных услуг по гарантийному ремонту </w:t>
      </w:r>
      <w:r>
        <w:rPr/>
        <w:t xml:space="preserve">Оборудования</w:t>
      </w:r>
      <w:r>
        <w:rPr/>
        <w:t xml:space="preserve"> и транспортным услугам по доставке </w:t>
      </w:r>
      <w:r>
        <w:rPr/>
        <w:t xml:space="preserve">Оборудования</w:t>
      </w:r>
      <w:r>
        <w:rPr/>
        <w:t xml:space="preserve"> до предприятий, осуществляющих его ремонт, и обратно.</w:t>
      </w:r>
    </w:p>
    <w:p>
      <w:pPr>
        <w:jc w:val="both"/>
      </w:pPr>
      <w:r>
        <w:rPr/>
        <w:t xml:space="preserve">6.4. </w:t>
      </w:r>
      <w:r>
        <w:rPr/>
        <w:t xml:space="preserve">Срок устранения Поставщиком обнаруженных недостатков составляет 15 (Пятнадцати) календарных дней с момента получения соответствующего уведомления от Заказчика. В случае если ремонт Оборудования продолжается более 5 (Пяти) рабочих дней, Поставщик предоставляет Заказчику для эксплуатации аналогичное Оборудование на период ремонта. После устранения выявленных недостатков срок гарантии на Оборудование соответственно продлевается на срок устранения недостатков.</w:t>
      </w:r>
    </w:p>
    <w:p>
      <w:pPr>
        <w:rPr/>
      </w:pPr>
    </w:p>
    <w:p>
      <w:pPr>
        <w:jc w:val="center"/>
      </w:pPr>
      <w:r>
        <w:rPr>
          <w:b w:val="1"/>
          <w:bCs w:val="1"/>
        </w:rPr>
        <w:t xml:space="preserve">7. </w:t>
      </w:r>
      <w:r>
        <w:rPr>
          <w:b w:val="1"/>
          <w:bCs w:val="1"/>
        </w:rPr>
        <w:t xml:space="preserve">Ответственность сторон</w:t>
      </w:r>
    </w:p>
    <w:p>
      <w:pPr>
        <w:jc w:val="both"/>
      </w:pPr>
      <w:r>
        <w:rPr/>
        <w:t xml:space="preserve">7.1.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pPr>
        <w:jc w:val="both"/>
      </w:pPr>
      <w:r>
        <w:rPr/>
        <w:t xml:space="preserve">7.2.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вправе направить Поставщику требование об уплате неустоек (штрафов, пеней).</w:t>
      </w:r>
    </w:p>
    <w:p>
      <w:pPr>
        <w:jc w:val="both"/>
      </w:pPr>
      <w:r>
        <w:rPr/>
        <w:t xml:space="preserve">7.3. За нарушение Поставщиком срока поставки Товара и (или) гарантийного обязательства он уплачивает Заказчику пени. </w:t>
      </w:r>
      <w:r>
        <w:rPr/>
        <w:t xml:space="preserve">Пеня начисляется за каждый день просрочки исполнения Поставщиком обязательств, предусмотренных Договором, и устанавливается в размере в размере 0,1% (Ноль целых одна десятая процента) от цены Договора за каждый день просрочки исполнения обязательства.</w:t>
      </w:r>
    </w:p>
    <w:p>
      <w:pPr>
        <w:jc w:val="both"/>
      </w:pPr>
      <w:r>
        <w:rPr>
          <w:rFonts w:ascii="Calibri" w:hAnsi="Calibri" w:eastAsia="Calibri" w:cs="Calibri"/>
        </w:rPr>
        <w:t xml:space="preserve">В случае нарушения сроков поставки товара Поставщиком в адрес Заказчика оплата за поставленный товар будет произведена с учётом вычета суммы пени.</w:t>
      </w:r>
    </w:p>
    <w:p>
      <w:pPr>
        <w:jc w:val="both"/>
      </w:pPr>
      <w:r>
        <w:rPr/>
        <w:t xml:space="preserve">7.4. </w:t>
      </w:r>
      <w:r>
        <w:rPr/>
        <w:t xml:space="preserve">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Поставщик выплачивает Заказчику штраф в размере 10 (Десяти) процентов цены настоящего Договора.</w:t>
      </w:r>
    </w:p>
    <w:p>
      <w:pPr>
        <w:jc w:val="both"/>
      </w:pPr>
      <w:r>
        <w:rPr/>
        <w:t xml:space="preserve">7.5. Общая сумма начисленной неустойки (штрафов, пеней) за неисполнение или ненадлежащее исполнение Поставщиком обязательств, предусмотренных настоящим Договором, не может превышать цену настоящего Договора.</w:t>
      </w:r>
    </w:p>
    <w:p>
      <w:pPr>
        <w:jc w:val="both"/>
      </w:pPr>
      <w:r>
        <w:rPr/>
        <w:t xml:space="preserve">7.6. В случае просрочки исполнения Заказчиком </w:t>
      </w:r>
      <w:r>
        <w:rPr/>
        <w:t xml:space="preserve">обязательства по оплате поставленного </w:t>
      </w:r>
      <w:r>
        <w:rPr/>
        <w:t xml:space="preserve">Товара, Поставщик вправе потребовать уплаты неустоек (штрафов, пеней).</w:t>
      </w:r>
    </w:p>
    <w:p>
      <w:pPr>
        <w:jc w:val="both"/>
      </w:pPr>
      <w:r>
        <w:rPr/>
        <w:t xml:space="preserve">7.7. </w:t>
      </w:r>
      <w:r>
        <w:rPr/>
        <w:t xml:space="preserve">Пеня начисляется за каждый день просрочки исполнения Заказчиком обязательства по оплате поставленного Товара,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настоящим Договором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pPr>
        <w:jc w:val="both"/>
      </w:pPr>
      <w:r>
        <w:rPr/>
        <w:t xml:space="preserve">7.8. За каждый факт неисполнения Заказчиком обязательств, предусмотренных настоящим Договором, за исключением просрочки исполнения Заказчиком обязательств по оплате поставленного Товара, предусмотренных настоящим Договором, начисляется штраф в размере           1 000,00 (Одной тысячи) рублей.</w:t>
      </w:r>
    </w:p>
    <w:p>
      <w:pPr>
        <w:jc w:val="both"/>
      </w:pPr>
      <w:r>
        <w:rPr/>
        <w:t xml:space="preserve">7.9. Общая сумма начисленной неустойки (штрафов, пеней) за ненадлежащее исполнение Заказчиком обязательств, предусмотренных настоящим Договором, не может превышать цену настоящего Договора.</w:t>
      </w:r>
    </w:p>
    <w:p>
      <w:pPr>
        <w:jc w:val="both"/>
      </w:pPr>
      <w:r>
        <w:rPr/>
        <w:t xml:space="preserve">7.10. Условия пунктов 7.2.-7.9. настоящего Договора применяются в случае направления Сторонами соответствующего письменного требования об уплате неустоек (штрафов, пеней).</w:t>
      </w:r>
    </w:p>
    <w:p>
      <w:pPr>
        <w:jc w:val="both"/>
      </w:pPr>
      <w:r>
        <w:rPr/>
        <w:t xml:space="preserve">7.11. Сторона освобождается от уплаты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pPr>
        <w:rPr/>
      </w:pPr>
    </w:p>
    <w:p>
      <w:pPr>
        <w:jc w:val="center"/>
      </w:pPr>
      <w:r>
        <w:rPr>
          <w:b w:val="1"/>
          <w:bCs w:val="1"/>
        </w:rPr>
        <w:t xml:space="preserve">8. Уведомления и извещения</w:t>
      </w:r>
    </w:p>
    <w:p>
      <w:pPr>
        <w:jc w:val="both"/>
      </w:pPr>
      <w:r>
        <w:rPr/>
        <w:t xml:space="preserve">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телефаксу или электронной почте с последующим предоставлением оригинала по почте или курьером по месту нахождения Сторон, иным адресам, указанным Сторонами.</w:t>
      </w:r>
    </w:p>
    <w:p>
      <w:pPr>
        <w:jc w:val="both"/>
      </w:pPr>
      <w:r>
        <w:rPr/>
        <w:t xml:space="preserve">8.2. Уведомления и извещения направляются за счёт уведомляющей Стороны.</w:t>
      </w:r>
    </w:p>
    <w:p>
      <w:pPr>
        <w:jc w:val="both"/>
      </w:pPr>
      <w:r>
        <w:rPr/>
        <w:t xml:space="preserve">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по телефаксу или электронной почте.</w:t>
      </w:r>
    </w:p>
    <w:p>
      <w:pPr>
        <w:jc w:val="both"/>
      </w:pPr>
      <w:r>
        <w:rPr/>
        <w:t xml:space="preserve">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днём вручения.</w:t>
      </w:r>
    </w:p>
    <w:p>
      <w:pPr>
        <w:jc w:val="both"/>
      </w:pPr>
      <w:r>
        <w:rPr/>
        <w:t xml:space="preserve">8.5. Все письменные уведомления, сообщения Сторон друг другу оформляются и направляются в форме, позволяющей идентифицировать отправителя и получателя, даты их отправления и получения.</w:t>
      </w:r>
    </w:p>
    <w:p>
      <w:pPr>
        <w:rPr/>
      </w:pPr>
    </w:p>
    <w:p>
      <w:pPr>
        <w:jc w:val="center"/>
      </w:pPr>
      <w:r>
        <w:rPr>
          <w:b w:val="1"/>
          <w:bCs w:val="1"/>
        </w:rPr>
        <w:t xml:space="preserve">9. Изменение условий договора</w:t>
      </w:r>
    </w:p>
    <w:p>
      <w:pPr>
        <w:jc w:val="both"/>
      </w:pPr>
      <w:r>
        <w:rPr/>
        <w:t xml:space="preserve">9.1. Изменение существенных условий настоящего Договора при его исполнении не допускается, за исключением их изменения по соглашению Сторон в следующих случаях:</w:t>
      </w:r>
    </w:p>
    <w:p>
      <w:pPr>
        <w:jc w:val="both"/>
      </w:pPr>
      <w:r>
        <w:rPr/>
        <w:t xml:space="preserve">- при снижении цены настоящего Договора без изменения предусмотренных настоящим Договором количества и качества поставляемого </w:t>
      </w:r>
      <w:r>
        <w:rPr/>
        <w:t xml:space="preserve">Оборудования</w:t>
      </w:r>
      <w:r>
        <w:rPr/>
        <w:t xml:space="preserve">;</w:t>
      </w:r>
    </w:p>
    <w:p>
      <w:pPr>
        <w:jc w:val="both"/>
      </w:pPr>
      <w:r>
        <w:rPr/>
        <w:t xml:space="preserve">- ц</w:t>
      </w:r>
      <w:r>
        <w:rPr>
          <w:rFonts w:ascii="Calibri" w:hAnsi="Calibri" w:eastAsia="Calibri" w:cs="Calibri"/>
        </w:rPr>
        <w:t xml:space="preserve">ена Договора может быть изменена по предложению Заказчика в случае увеличения предусмотренного Договором объёма поставляемого </w:t>
      </w:r>
      <w:r>
        <w:rPr/>
        <w:t xml:space="preserve">Оборудования</w:t>
      </w:r>
      <w:r>
        <w:rPr>
          <w:rFonts w:ascii="Calibri" w:hAnsi="Calibri" w:eastAsia="Calibri" w:cs="Calibri"/>
        </w:rPr>
        <w:t xml:space="preserve"> не более чем на десять процентов или уменьшения предусмотренного Договором объёма поставляемого </w:t>
      </w:r>
      <w:r>
        <w:rPr/>
        <w:t xml:space="preserve">Оборудования</w:t>
      </w:r>
      <w:r>
        <w:rPr>
          <w:rFonts w:ascii="Calibri" w:hAnsi="Calibri" w:eastAsia="Calibri" w:cs="Calibri"/>
        </w:rPr>
        <w:t xml:space="preserve"> не более чем на десять процентов.</w:t>
      </w:r>
    </w:p>
    <w:p>
      <w:pPr>
        <w:jc w:val="both"/>
      </w:pPr>
      <w:r>
        <w:rPr/>
        <w:t xml:space="preserve">9.2. </w:t>
      </w:r>
      <w:r>
        <w:rPr/>
        <w:t xml:space="preserve">При исполнении настоящего Договора по согласованию Заказчика с Поставщиком допускается поставка </w:t>
      </w:r>
      <w:r>
        <w:rPr/>
        <w:t xml:space="preserve">Оборудования</w:t>
      </w:r>
      <w:r>
        <w:rPr/>
        <w:t xml:space="preserve">,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pPr>
        <w:jc w:val="both"/>
      </w:pPr>
      <w:r>
        <w:rPr/>
        <w:t xml:space="preserve">9.3.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pPr>
        <w:rPr/>
      </w:pPr>
    </w:p>
    <w:p>
      <w:pPr>
        <w:jc w:val="center"/>
      </w:pPr>
      <w:r>
        <w:rPr>
          <w:b w:val="1"/>
          <w:bCs w:val="1"/>
        </w:rPr>
        <w:t xml:space="preserve">10. Расторжение договора</w:t>
      </w:r>
    </w:p>
    <w:p>
      <w:pPr>
        <w:jc w:val="both"/>
      </w:pPr>
      <w:r>
        <w:rPr/>
        <w:t xml:space="preserve">10.1. Расторжение настоящего Договора допускается по соглашению Сторон, по решению суда или в случае одностороннего отказа Стороны Договора от исполнения настоящего Договора в соответствии с гражданским законодательством Российской Федерации.</w:t>
      </w:r>
    </w:p>
    <w:p>
      <w:pPr>
        <w:jc w:val="both"/>
      </w:pPr>
      <w:r>
        <w:rPr/>
        <w:t xml:space="preserve">10.2. Заказчик вправе провести экспертизу поставленного </w:t>
      </w:r>
      <w:r>
        <w:rPr/>
        <w:t xml:space="preserve">Оборудования</w:t>
      </w:r>
      <w:r>
        <w:rPr/>
        <w:t xml:space="preserve"> с привлечением экспертов, экспертных организаций до принятия решения об одностороннем отказе от исполнения настоящего Договора.</w:t>
      </w:r>
    </w:p>
    <w:p>
      <w:pPr>
        <w:jc w:val="both"/>
      </w:pPr>
      <w:r>
        <w:rPr/>
        <w:t xml:space="preserve">10.3. Если Заказчиком проведена экспертиза поставленного </w:t>
      </w:r>
      <w:r>
        <w:rPr/>
        <w:t xml:space="preserve">Оборудования</w:t>
      </w:r>
      <w:r>
        <w:rPr/>
        <w:t xml:space="preserve"> с привлечением экспертов, экспертных организаций, решение об одностороннем отказе от исполнения настоящего Договора может быть принято Заказчиком только при условии, что по результатам экспертизы поставленного </w:t>
      </w:r>
      <w:r>
        <w:rPr/>
        <w:t xml:space="preserve">Оборудования</w:t>
      </w:r>
      <w:r>
        <w:rPr/>
        <w:t xml:space="preserve"> в заключении эксперта, экспертной организации будут подтверждены нарушения условий настоящего Договора, послужившие основанием для одностороннего отказа Заказчика от исполнения настоящего Договора.</w:t>
      </w:r>
    </w:p>
    <w:p>
      <w:pPr>
        <w:jc w:val="both"/>
      </w:pPr>
      <w:r>
        <w:rPr/>
        <w:t xml:space="preserve">10.4. Решение Заказчика об одностороннем отказе от исполнения настоящего Договора не позднее чем в течение 3 (Трёх) рабочих дней с даты принятия указанного решения, размещается в </w:t>
      </w:r>
      <w:r>
        <w:rPr/>
        <w:t xml:space="preserve">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настоящего требования считается надлежащим уведомлением Поставщика об одностороннем отказе от исполнения настоящего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указанного подтверждения либо иной информации о надлежащем уведомлении Поставщика,</w:t>
      </w:r>
      <w:r>
        <w:rPr/>
        <w:t xml:space="preserve"> датой такого надлежащего уведомления признается дата по истечении </w:t>
      </w:r>
      <w:r>
        <w:rPr/>
        <w:t xml:space="preserve">30 (Тридцати) календарных дней с даты размещения решения Заказчика об одностороннем отказе от исполнения настоящего Договора в единой информационной системе.</w:t>
      </w:r>
    </w:p>
    <w:p>
      <w:pPr>
        <w:jc w:val="both"/>
      </w:pPr>
      <w:r>
        <w:rPr/>
        <w:t xml:space="preserve">10.5. Решение Заказчика об одностороннем отказе от исполнения настоящего Договора вступает в силу и настоящий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настоящего Договора.</w:t>
      </w:r>
    </w:p>
    <w:p>
      <w:pPr>
        <w:jc w:val="both"/>
      </w:pPr>
      <w:r>
        <w:rPr/>
        <w:t xml:space="preserve">10.6. Поставщик вправе принять решение об одностороннем отказе от исполнения Договора в соответствии с гражданским законодательством</w:t>
      </w:r>
      <w:r>
        <w:rPr/>
        <w:t xml:space="preserve"> Российской Федерации</w:t>
      </w:r>
      <w:r>
        <w:rPr/>
        <w:t xml:space="preserve">.</w:t>
      </w:r>
    </w:p>
    <w:p>
      <w:pPr>
        <w:jc w:val="both"/>
      </w:pPr>
      <w:r>
        <w:rPr/>
        <w:t xml:space="preserve">10.7. При расторжении настоящего Договора в связи с односторонним отказом Стороны Договора от исполнения настоящего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pPr>
        <w:rPr/>
      </w:pPr>
    </w:p>
    <w:p>
      <w:pPr>
        <w:jc w:val="center"/>
      </w:pPr>
      <w:r>
        <w:rPr>
          <w:b w:val="1"/>
          <w:bCs w:val="1"/>
        </w:rPr>
        <w:t xml:space="preserve">11. Порядок урегулирования споров</w:t>
      </w:r>
    </w:p>
    <w:p>
      <w:pPr>
        <w:jc w:val="both"/>
      </w:pPr>
      <w:r>
        <w:rPr/>
        <w:t xml:space="preserve">11.1.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путём переговоров, с оформлением совместного протокола урегулирования споров.</w:t>
      </w:r>
    </w:p>
    <w:p>
      <w:pPr>
        <w:jc w:val="both"/>
      </w:pPr>
      <w:r>
        <w:rPr/>
        <w:t xml:space="preserve">11.2. В случае если спор не будет урегулирован Сторонами, то такой спор подлежит разрешению в арбитражном суде Владимирской области.</w:t>
      </w:r>
    </w:p>
    <w:p>
      <w:pPr>
        <w:jc w:val="both"/>
      </w:pPr>
      <w:r>
        <w:rPr/>
        <w:t xml:space="preserve">11.3. Досудебный порядок урегулирования споров, предусматривающий направление претензии контрагенту, является обязательным.</w:t>
      </w:r>
    </w:p>
    <w:p>
      <w:pPr>
        <w:jc w:val="both"/>
      </w:pPr>
      <w:r>
        <w:rPr/>
        <w:t xml:space="preserve">11.4. Все возможные претензии по настоящему Договору должны быть направлены в адрес недобросовестной Стороны в срок не позднее, чем через 30 (Тридцати) дней со дня просрочки исполнения её обязательств по Договору или с момента обнаружения фактов ненадлежащего исполнения ею обязательств по настоящему Договору. Сторона, которой предъявлена претензия, обязана рассмотреть такую претензию в течение 7 (Семи) дней с момента её получения и сообщить о своем решении другой Стороне путём направления ответа в письменной форме.</w:t>
      </w:r>
    </w:p>
    <w:p>
      <w:pPr>
        <w:rPr/>
      </w:pPr>
    </w:p>
    <w:p>
      <w:pPr>
        <w:jc w:val="center"/>
      </w:pPr>
      <w:r>
        <w:rPr>
          <w:b w:val="1"/>
          <w:bCs w:val="1"/>
        </w:rPr>
        <w:t xml:space="preserve">12. Обстоятельства непреодолимой силы (форс-мажор)</w:t>
      </w:r>
    </w:p>
    <w:p>
      <w:pPr>
        <w:jc w:val="both"/>
      </w:pPr>
      <w:r>
        <w:rPr/>
        <w:t xml:space="preserve">12.1.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как то: стихийные бедствия, пожары, наводнения, землетрясения, военные действия, забастовки, гражданские беспорядки, пандемии, эпидемии, изменения в законодательстве Российской Федерации, а также принятие обязательных к исполнению нормативных актов, препятствующих одной из Сторон исполнить свои обязательства по настоящему Договору или иные обстоятельства, которые не зависят от воли Сторон.</w:t>
      </w:r>
    </w:p>
    <w:p>
      <w:pPr>
        <w:jc w:val="both"/>
      </w:pPr>
      <w:r>
        <w:rPr/>
        <w:t xml:space="preserve">12.2. Сторона, которая не в состоянии выполнить свои обязательства по настоящему Договору в силу вышеуказанных обстоятельств, незамедлительно письменно информирует другую Сторону о наступлении данных обстоятельств и прекращении выполнения указанных обязательств, но в любом случае не позднее 3 (Трёх) рабочих дней после начала их действия. </w:t>
      </w:r>
      <w:r>
        <w:rPr/>
        <w:t xml:space="preserve">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Факт наступления и прекращения обстоятельств непреодолимой силы документально должен подтверждаться компетентными государственными органами.</w:t>
      </w:r>
    </w:p>
    <w:p>
      <w:pPr>
        <w:jc w:val="both"/>
      </w:pPr>
      <w:r>
        <w:rPr/>
        <w:t xml:space="preserve">12.3. Если указанные обстоятельства продолжаются более 2 (Двух) месяцев, то каждая Сторона имеет право на досрочное расторжение настоящего Договора. В этом случае Стороны производят взаиморасчёты.</w:t>
      </w:r>
    </w:p>
    <w:p>
      <w:pPr>
        <w:rPr/>
      </w:pPr>
    </w:p>
    <w:p>
      <w:pPr>
        <w:jc w:val="center"/>
      </w:pPr>
      <w:r>
        <w:rPr>
          <w:b w:val="1"/>
          <w:bCs w:val="1"/>
        </w:rPr>
        <w:t xml:space="preserve">13. Заключительные положения договора</w:t>
      </w:r>
    </w:p>
    <w:p>
      <w:pPr>
        <w:jc w:val="both"/>
      </w:pPr>
      <w:r>
        <w:rPr/>
        <w:t xml:space="preserve">13.1. Настоящий Договор вступает в законную силу с момента его подписания обеими Сторонами и действует до полного исполнения ими своих обязательств по настоящему Договору.</w:t>
      </w:r>
    </w:p>
    <w:p>
      <w:pPr>
        <w:jc w:val="both"/>
      </w:pPr>
      <w:r>
        <w:rPr/>
        <w:t xml:space="preserve">13.2. Условия настоящего Договора и соглашений (Приложений) к нему конфиденциальны и не подлежат разглашению. Стороны настоящего Договора обязуются принимать все необходимые меры для того, чтобы их сотрудники, агенты, правопреемники без предварительного согласия другой Стороны не информировали третьих лиц о настоящем Договоре и его условиях.</w:t>
      </w:r>
    </w:p>
    <w:p>
      <w:pPr>
        <w:jc w:val="both"/>
      </w:pPr>
      <w:r>
        <w:rPr/>
        <w:t xml:space="preserve">13.</w:t>
      </w:r>
      <w:r>
        <w:rPr/>
        <w:t xml:space="preserve">3</w:t>
      </w:r>
      <w:r>
        <w:rPr/>
        <w:t xml:space="preserve">. </w:t>
      </w:r>
      <w:r>
        <w:rPr/>
        <w:t xml:space="preserve">Настоящий Договор составлен в двух экземплярах: по одному экземпляру для каждой из Сторон настоящего Договора.</w:t>
      </w:r>
    </w:p>
    <w:p>
      <w:pPr>
        <w:jc w:val="both"/>
      </w:pPr>
      <w:r>
        <w:rPr/>
        <w:t xml:space="preserve">13.</w:t>
      </w:r>
      <w:r>
        <w:rPr/>
        <w:t xml:space="preserve">4</w:t>
      </w:r>
      <w:r>
        <w:rPr/>
        <w:t xml:space="preserve">. </w:t>
      </w:r>
      <w:r>
        <w:rPr/>
        <w:t xml:space="preserve">Приложения к настоящему Договору:</w:t>
      </w:r>
    </w:p>
    <w:p>
      <w:pPr>
        <w:jc w:val="both"/>
      </w:pPr>
      <w:r>
        <w:rPr/>
        <w:t xml:space="preserve">- </w:t>
      </w:r>
      <w:r>
        <w:rPr/>
        <w:t xml:space="preserve">Приложение №1 - Спецификация.</w:t>
      </w:r>
    </w:p>
    <w:p>
      <w:pPr>
        <w:jc w:val="both"/>
      </w:pPr>
      <w:r>
        <w:rPr/>
        <w:t xml:space="preserve">- </w:t>
      </w:r>
      <w:r>
        <w:rPr/>
        <w:t xml:space="preserve">Приложение №2 - Техническое задание.</w:t>
      </w:r>
    </w:p>
    <w:p>
      <w:pPr>
        <w:rPr/>
      </w:pPr>
    </w:p>
    <w:p>
      <w:pPr>
        <w:jc w:val="center"/>
      </w:pPr>
      <w:r>
        <w:rPr>
          <w:b w:val="1"/>
          <w:bCs w:val="1"/>
        </w:rPr>
        <w:t xml:space="preserve">14. Юридические адреса, банковские реквизиты, печати и подписи сторон</w:t>
      </w:r>
    </w:p>
    <w:p>
      <w:pPr>
        <w:rPr/>
      </w:pPr>
    </w:p>
    <w:tbl>
      <w:tblGrid>
        <w:gridCol w:w="5103" w:type="dxa"/>
        <w:gridCol w:w="5103" w:type="dxa"/>
      </w:tblGrid>
      <w:tblPr>
        <w:tblW w:w="0" w:type="auto"/>
        <w:tblInd w:w="108" w:type="dxa"/>
        <w:tblLayout w:type="autofit"/>
        <w:bidiVisual w:val="0"/>
        <w:tblBorders>
          <w:top w:val="single" w:sz="4" w:color="auto"/>
          <w:left w:val="single" w:sz="4" w:color="auto"/>
          <w:right w:val="single" w:sz="4" w:color="auto"/>
          <w:bottom w:val="single" w:sz="4" w:color="auto"/>
          <w:insideH w:val="single" w:sz="4" w:color="auto"/>
          <w:insideV w:val="single" w:sz="4" w:color="auto"/>
        </w:tblBorders>
      </w:tblPr>
      <w:tr>
        <w:trPr/>
        <w:tc>
          <w:tcPr>
            <w:tcW w:w="5103" w:type="dxa"/>
          </w:tcPr>
          <w:p>
            <w:pPr>
              <w:rPr/>
            </w:pPr>
          </w:p>
          <w:p>
            <w:pPr>
              <w:jc w:val="center"/>
              <w:ind w:left="110160" w:right="0"/>
            </w:pPr>
            <w:r>
              <w:rPr>
                <w:b w:val="1"/>
                <w:bCs w:val="1"/>
              </w:rPr>
              <w:t xml:space="preserve">«Заказчик»:</w:t>
            </w:r>
          </w:p>
          <w:p>
            <w:pPr>
              <w:rPr/>
            </w:pPr>
          </w:p>
        </w:tc>
        <w:tc>
          <w:tcPr>
            <w:tcW w:w="5103" w:type="dxa"/>
          </w:tcPr>
          <w:p>
            <w:pPr>
              <w:rPr/>
            </w:pPr>
          </w:p>
          <w:p>
            <w:pPr>
              <w:jc w:val="center"/>
            </w:pPr>
            <w:r>
              <w:rPr>
                <w:b w:val="1"/>
                <w:bCs w:val="1"/>
              </w:rPr>
              <w:t xml:space="preserve">«Поставщик»:</w:t>
            </w:r>
          </w:p>
        </w:tc>
      </w:tr>
      <w:tr>
        <w:trPr/>
        <w:tc>
          <w:tcPr>
            <w:tcW w:w="5103" w:type="dxa"/>
          </w:tcPr>
          <w:p>
            <w:pPr/>
            <w:r>
              <w:rPr>
                <w:b w:val="1"/>
                <w:bCs w:val="1"/>
              </w:rPr>
              <w:t xml:space="preserve">ГАУК ВО «Областной Дворец культуры и искусства»</w:t>
            </w:r>
          </w:p>
          <w:p>
            <w:pPr/>
            <w:r>
              <w:rPr/>
              <w:t xml:space="preserve">ОГРН 1033301803325</w:t>
            </w:r>
          </w:p>
          <w:p>
            <w:pPr/>
            <w:r>
              <w:rPr/>
              <w:t xml:space="preserve">Местонахождение</w:t>
            </w:r>
            <w:r>
              <w:rPr/>
              <w:t xml:space="preserve">: 600015, г.Владимир,</w:t>
            </w:r>
          </w:p>
          <w:p>
            <w:pPr/>
            <w:r>
              <w:rPr/>
              <w:t xml:space="preserve">ул.Диктора Левитана, д.4</w:t>
            </w:r>
          </w:p>
          <w:p>
            <w:pPr/>
            <w:r>
              <w:rPr/>
              <w:t xml:space="preserve">ИНН/КПП 3327100143 / 332701001</w:t>
            </w:r>
          </w:p>
          <w:p>
            <w:pPr/>
            <w:r>
              <w:rPr/>
              <w:t xml:space="preserve">Р/счёт 03224643170000002800</w:t>
            </w:r>
          </w:p>
          <w:p>
            <w:pPr/>
            <w:r>
              <w:rPr/>
              <w:t xml:space="preserve">Банк: Отделение Владимир Банка России//</w:t>
            </w:r>
          </w:p>
          <w:p>
            <w:pPr/>
            <w:r>
              <w:rPr/>
              <w:t xml:space="preserve">УФК по Владимирской области г.Владимир</w:t>
            </w:r>
          </w:p>
          <w:p>
            <w:pPr>
              <w:jc w:val="both"/>
            </w:pPr>
            <w:r>
              <w:rPr/>
              <w:t xml:space="preserve">К/счёт 40102810945370000020</w:t>
            </w:r>
          </w:p>
          <w:p>
            <w:pPr>
              <w:jc w:val="both"/>
            </w:pPr>
            <w:r>
              <w:rPr/>
              <w:t xml:space="preserve">БИК 011708377</w:t>
            </w:r>
          </w:p>
          <w:p>
            <w:pPr>
              <w:rPr/>
            </w:pPr>
          </w:p>
          <w:p>
            <w:pPr/>
            <w:r>
              <w:rPr>
                <w:b w:val="1"/>
                <w:bCs w:val="1"/>
              </w:rPr>
              <w:t xml:space="preserve">Директор</w:t>
            </w:r>
          </w:p>
          <w:p>
            <w:pPr>
              <w:rPr/>
            </w:pPr>
          </w:p>
          <w:p>
            <w:pPr/>
            <w:r>
              <w:rPr/>
              <w:t xml:space="preserve">______________________ /В.В. Крючков/</w:t>
            </w:r>
          </w:p>
          <w:p>
            <w:pPr/>
            <w:r>
              <w:rPr/>
              <w:t xml:space="preserve">М.п.</w:t>
            </w:r>
          </w:p>
          <w:p>
            <w:pPr>
              <w:rPr/>
            </w:pPr>
          </w:p>
        </w:tc>
        <w:tc>
          <w:tcPr>
            <w:tcW w:w="5103" w:type="dxa"/>
          </w:tcPr>
          <w:p>
            <w:pPr/>
            <w:r>
              <w:rPr>
                <w:rFonts w:ascii="Calibri" w:hAnsi="Calibri" w:eastAsia="Calibri" w:cs="Calibri"/>
                <w:b w:val="1"/>
                <w:bCs w:val="1"/>
              </w:rPr>
              <w:t xml:space="preserve">ИП </w:t>
            </w:r>
            <w:r>
              <w:rPr>
                <w:rFonts w:ascii="Calibri" w:hAnsi="Calibri" w:eastAsia="Calibri" w:cs="Calibri"/>
                <w:b w:val="1"/>
                <w:bCs w:val="1"/>
              </w:rPr>
              <w:t xml:space="preserve">Шуневич</w:t>
            </w:r>
            <w:r>
              <w:rPr>
                <w:rFonts w:ascii="Calibri" w:hAnsi="Calibri" w:eastAsia="Calibri" w:cs="Calibri"/>
                <w:b w:val="1"/>
                <w:bCs w:val="1"/>
              </w:rPr>
              <w:t xml:space="preserve"> Е.Г.</w:t>
            </w:r>
          </w:p>
          <w:p>
            <w:pPr>
              <w:rPr/>
            </w:pPr>
          </w:p>
          <w:p>
            <w:pPr/>
            <w:r>
              <w:rPr/>
              <w:t xml:space="preserve">ОГРНИП </w:t>
            </w:r>
            <w:r>
              <w:rPr/>
              <w:t xml:space="preserve">322784700281486</w:t>
            </w:r>
          </w:p>
          <w:p>
            <w:pPr/>
            <w:r>
              <w:rPr/>
              <w:t xml:space="preserve">Юридический адрес: 192212, г.Санкт-Петербург, ул.Белградская, д.24, кв.203</w:t>
            </w:r>
          </w:p>
          <w:p>
            <w:pPr/>
            <w:r>
              <w:rPr/>
              <w:t xml:space="preserve">ИНН </w:t>
            </w:r>
            <w:r>
              <w:rPr/>
              <w:t xml:space="preserve">78400110198</w:t>
            </w:r>
            <w:r>
              <w:rPr/>
              <w:t xml:space="preserve">6</w:t>
            </w:r>
          </w:p>
          <w:p>
            <w:pPr/>
            <w:r>
              <w:rPr/>
              <w:t xml:space="preserve">Р/счёт </w:t>
            </w:r>
            <w:r>
              <w:rPr>
                <w:rFonts w:ascii="Calibri" w:hAnsi="Calibri" w:eastAsia="Calibri" w:cs="Calibri"/>
              </w:rPr>
              <w:t xml:space="preserve">40802810001500387529</w:t>
            </w:r>
          </w:p>
          <w:p>
            <w:pPr/>
            <w:r>
              <w:rPr/>
              <w:t xml:space="preserve">Банк: </w:t>
            </w:r>
            <w:r>
              <w:rPr>
                <w:rFonts w:ascii="Calibri" w:hAnsi="Calibri" w:eastAsia="Calibri" w:cs="Calibri"/>
              </w:rPr>
              <w:t xml:space="preserve">ООО «Банк Точка»</w:t>
            </w:r>
          </w:p>
          <w:p>
            <w:pPr>
              <w:rPr/>
            </w:pPr>
          </w:p>
          <w:p>
            <w:pPr/>
            <w:r>
              <w:rPr/>
              <w:t xml:space="preserve">К/счёт </w:t>
            </w:r>
            <w:r>
              <w:rPr>
                <w:rFonts w:ascii="Calibri" w:hAnsi="Calibri" w:eastAsia="Calibri" w:cs="Calibri"/>
              </w:rPr>
              <w:t xml:space="preserve">30101810745374525104</w:t>
            </w:r>
          </w:p>
          <w:p>
            <w:pPr/>
            <w:r>
              <w:rPr/>
              <w:t xml:space="preserve">БИК </w:t>
            </w:r>
            <w:r>
              <w:rPr>
                <w:rFonts w:ascii="Calibri" w:hAnsi="Calibri" w:eastAsia="Calibri" w:cs="Calibri"/>
              </w:rPr>
              <w:t xml:space="preserve">044525104</w:t>
            </w:r>
          </w:p>
          <w:p>
            <w:pPr>
              <w:rPr/>
            </w:pPr>
          </w:p>
          <w:p>
            <w:pPr/>
            <w:r>
              <w:rPr>
                <w:b w:val="1"/>
                <w:bCs w:val="1"/>
              </w:rPr>
              <w:t xml:space="preserve">Индивидуальный предприниматель</w:t>
            </w:r>
          </w:p>
          <w:p>
            <w:pPr>
              <w:rPr/>
            </w:pPr>
          </w:p>
          <w:p>
            <w:pPr/>
            <w:r>
              <w:rPr/>
              <w:t xml:space="preserve">______________________ /</w:t>
            </w:r>
            <w:r>
              <w:rPr/>
              <w:t xml:space="preserve">Е.Г. </w:t>
            </w:r>
            <w:r>
              <w:rPr/>
              <w:t xml:space="preserve">Шуневич</w:t>
            </w:r>
            <w:r>
              <w:rPr/>
              <w:t xml:space="preserve">/</w:t>
            </w:r>
          </w:p>
          <w:p>
            <w:pPr/>
            <w:r>
              <w:rPr/>
              <w:t xml:space="preserve">М.п.</w:t>
            </w:r>
          </w:p>
          <w:p>
            <w:pPr>
              <w:rPr/>
            </w:pPr>
          </w:p>
        </w:tc>
      </w:tr>
    </w:tbl>
    <w:p>
      <w:pPr>
        <w:rPr/>
      </w:pPr>
    </w:p>
    <w:p>
      <w:pPr>
        <w:rPr/>
      </w:pPr>
    </w:p>
    <w:p>
      <w:pPr>
        <w:rPr/>
      </w:pPr>
    </w:p>
    <w:p>
      <w:pPr>
        <w:rPr/>
      </w:pPr>
    </w:p>
    <w:p>
      <w:pPr>
        <w:rPr/>
      </w:pPr>
    </w:p>
    <w:p>
      <w:pPr>
        <w:rPr/>
      </w:pPr>
    </w:p>
    <w:p>
      <w:pPr>
        <w:rPr/>
      </w:pPr>
    </w:p>
    <w:p>
      <w:pPr>
        <w:rPr/>
      </w:pPr>
    </w:p>
    <w:p>
      <w:pPr>
        <w:rPr/>
      </w:pPr>
    </w:p>
    <w:p>
      <w:pPr>
        <w:rPr/>
      </w:pPr>
    </w:p>
    <w:p>
      <w:pPr>
        <w:rPr/>
      </w:pPr>
    </w:p>
    <w:p>
      <w:pPr>
        <w:rPr/>
      </w:pPr>
    </w:p>
    <w:p>
      <w:pPr>
        <w:jc w:val="right"/>
      </w:pPr>
      <w:r>
        <w:rPr>
          <w:sz w:val="20"/>
          <w:szCs w:val="20"/>
        </w:rPr>
        <w:t xml:space="preserve">Приложение №1</w:t>
      </w:r>
    </w:p>
    <w:p>
      <w:pPr>
        <w:jc w:val="right"/>
      </w:pPr>
      <w:r>
        <w:rPr>
          <w:sz w:val="20"/>
          <w:szCs w:val="20"/>
        </w:rPr>
        <w:t xml:space="preserve">к </w:t>
      </w:r>
      <w:r>
        <w:rPr>
          <w:sz w:val="20"/>
          <w:szCs w:val="20"/>
        </w:rPr>
        <w:t xml:space="preserve">д</w:t>
      </w:r>
      <w:r>
        <w:rPr>
          <w:sz w:val="20"/>
          <w:szCs w:val="20"/>
        </w:rPr>
        <w:t xml:space="preserve">оговор</w:t>
      </w:r>
      <w:r>
        <w:rPr>
          <w:sz w:val="20"/>
          <w:szCs w:val="20"/>
        </w:rPr>
        <w:t xml:space="preserve">у</w:t>
      </w:r>
      <w:r>
        <w:rPr>
          <w:sz w:val="20"/>
          <w:szCs w:val="20"/>
        </w:rPr>
        <w:t xml:space="preserve"> поставки</w:t>
      </w:r>
    </w:p>
    <w:p>
      <w:pPr>
        <w:jc w:val="right"/>
      </w:pPr>
      <w:r>
        <w:rPr>
          <w:sz w:val="20"/>
          <w:szCs w:val="20"/>
        </w:rPr>
        <w:t xml:space="preserve">№ </w:t>
      </w:r>
      <w:r>
        <w:rPr>
          <w:sz w:val="20"/>
          <w:szCs w:val="20"/>
        </w:rPr>
        <w:t xml:space="preserve">32313005064</w:t>
      </w:r>
      <w:r>
        <w:rPr>
          <w:sz w:val="20"/>
          <w:szCs w:val="20"/>
        </w:rPr>
        <w:t xml:space="preserve"> от </w:t>
      </w:r>
      <w:r>
        <w:rPr>
          <w:sz w:val="20"/>
          <w:szCs w:val="20"/>
        </w:rPr>
        <w:t xml:space="preserve">12 декабря 2023 года</w:t>
      </w:r>
    </w:p>
    <w:p>
      <w:pPr>
        <w:rPr/>
      </w:pPr>
    </w:p>
    <w:p>
      <w:pPr>
        <w:jc w:val="center"/>
      </w:pPr>
      <w:r>
        <w:rPr>
          <w:sz w:val="28"/>
          <w:szCs w:val="28"/>
          <w:b w:val="1"/>
          <w:bCs w:val="1"/>
        </w:rPr>
        <w:t xml:space="preserve">С</w:t>
      </w:r>
      <w:r>
        <w:rPr>
          <w:sz w:val="28"/>
          <w:szCs w:val="28"/>
          <w:b w:val="1"/>
          <w:bCs w:val="1"/>
        </w:rPr>
        <w:t xml:space="preserve">ПЕЦИФИКАЦИЯ К ДОГОВОРУ</w:t>
      </w:r>
    </w:p>
    <w:p>
      <w:pPr>
        <w:rPr/>
      </w:pPr>
    </w:p>
    <w:tbl>
      <w:tblGrid>
        <w:gridCol w:w="709" w:type="dxa"/>
        <w:gridCol w:w="3639" w:type="dxa"/>
        <w:gridCol w:w="1181" w:type="dxa"/>
        <w:gridCol w:w="1559" w:type="dxa"/>
        <w:gridCol w:w="1296" w:type="dxa"/>
        <w:gridCol w:w="1842" w:type="dxa"/>
      </w:tblGrid>
      <w:tblPr>
        <w:tblW w:w="0" w:type="auto"/>
        <w:tblInd w:w="108" w:type="dxa"/>
        <w:tblLayout w:type="autofit"/>
        <w:bidiVisual w:val="0"/>
        <w:tblBorders>
          <w:top w:val="single" w:sz="4" w:color="auto"/>
          <w:left w:val="single" w:sz="4" w:color="auto"/>
          <w:right w:val="single" w:sz="4" w:color="auto"/>
          <w:bottom w:val="single" w:sz="4" w:color="auto"/>
          <w:insideH w:val="single" w:sz="4" w:color="auto"/>
          <w:insideV w:val="single" w:sz="4" w:color="auto"/>
        </w:tblBorders>
      </w:tblPr>
      <w:tr>
        <w:trPr/>
        <w:tc>
          <w:tcPr>
            <w:tcW w:w="709" w:type="dxa"/>
            <w:vAlign w:val="center"/>
            <w:shd w:val="clear" w:fill="auto"/>
          </w:tcPr>
          <w:p>
            <w:pPr>
              <w:jc w:val="center"/>
            </w:pPr>
            <w:r>
              <w:rPr>
                <w:rFonts w:ascii="Calibri" w:hAnsi="Calibri" w:eastAsia="Calibri" w:cs="Calibri"/>
                <w:b w:val="1"/>
                <w:bCs w:val="1"/>
              </w:rPr>
              <w:t xml:space="preserve">№ п/п</w:t>
            </w:r>
          </w:p>
        </w:tc>
        <w:tc>
          <w:tcPr>
            <w:tcW w:w="3639" w:type="dxa"/>
            <w:vAlign w:val="center"/>
            <w:shd w:val="clear" w:fill="auto"/>
          </w:tcPr>
          <w:p>
            <w:pPr>
              <w:jc w:val="center"/>
            </w:pPr>
            <w:r>
              <w:rPr>
                <w:rFonts w:ascii="Calibri" w:hAnsi="Calibri" w:eastAsia="Calibri" w:cs="Calibri"/>
                <w:b w:val="1"/>
                <w:bCs w:val="1"/>
              </w:rPr>
              <w:t xml:space="preserve">Наименование</w:t>
            </w:r>
          </w:p>
        </w:tc>
        <w:tc>
          <w:tcPr>
            <w:tcW w:w="1181" w:type="dxa"/>
            <w:vAlign w:val="center"/>
          </w:tcPr>
          <w:p>
            <w:pPr>
              <w:jc w:val="center"/>
            </w:pPr>
            <w:r>
              <w:rPr>
                <w:rFonts w:ascii="Calibri" w:hAnsi="Calibri" w:eastAsia="Calibri" w:cs="Calibri"/>
                <w:b w:val="1"/>
                <w:bCs w:val="1"/>
              </w:rPr>
              <w:t xml:space="preserve">Ед. изм.</w:t>
            </w:r>
          </w:p>
        </w:tc>
        <w:tc>
          <w:tcPr>
            <w:tcW w:w="1559" w:type="dxa"/>
            <w:vAlign w:val="center"/>
            <w:shd w:val="clear" w:fill="auto"/>
          </w:tcPr>
          <w:p>
            <w:pPr>
              <w:jc w:val="center"/>
            </w:pPr>
            <w:r>
              <w:rPr>
                <w:rFonts w:ascii="Calibri" w:hAnsi="Calibri" w:eastAsia="Calibri" w:cs="Calibri"/>
                <w:b w:val="1"/>
                <w:bCs w:val="1"/>
              </w:rPr>
              <w:t xml:space="preserve">Количество, шт.</w:t>
            </w:r>
          </w:p>
        </w:tc>
        <w:tc>
          <w:tcPr>
            <w:tcW w:w="1296" w:type="dxa"/>
            <w:vAlign w:val="center"/>
            <w:shd w:val="clear" w:fill="auto"/>
          </w:tcPr>
          <w:p>
            <w:pPr>
              <w:jc w:val="center"/>
            </w:pPr>
            <w:r>
              <w:rPr>
                <w:rFonts w:ascii="Calibri" w:hAnsi="Calibri" w:eastAsia="Calibri" w:cs="Calibri"/>
                <w:b w:val="1"/>
                <w:bCs w:val="1"/>
              </w:rPr>
              <w:t xml:space="preserve">Цена за ед. в руб., </w:t>
            </w:r>
          </w:p>
        </w:tc>
        <w:tc>
          <w:tcPr>
            <w:tcW w:w="1842" w:type="dxa"/>
            <w:vAlign w:val="center"/>
            <w:shd w:val="clear" w:fill="auto"/>
          </w:tcPr>
          <w:p>
            <w:pPr>
              <w:jc w:val="center"/>
            </w:pPr>
            <w:r>
              <w:rPr>
                <w:rFonts w:ascii="Calibri" w:hAnsi="Calibri" w:eastAsia="Calibri" w:cs="Calibri"/>
                <w:b w:val="1"/>
                <w:bCs w:val="1"/>
              </w:rPr>
              <w:t xml:space="preserve">Стоимость в руб.</w:t>
            </w:r>
          </w:p>
        </w:tc>
      </w:tr>
      <w:tr>
        <w:trPr/>
        <w:tc>
          <w:tcPr>
            <w:tcW w:w="709" w:type="dxa"/>
            <w:vAlign w:val="center"/>
            <w:shd w:val="clear" w:fill="auto"/>
          </w:tcPr>
          <w:p>
            <w:pPr>
              <w:jc w:val="center"/>
            </w:pPr>
            <w:r>
              <w:rPr>
                <w:rFonts w:ascii="Calibri" w:hAnsi="Calibri" w:eastAsia="Calibri" w:cs="Calibri"/>
              </w:rPr>
              <w:t xml:space="preserve">1.</w:t>
            </w:r>
          </w:p>
        </w:tc>
        <w:tc>
          <w:tcPr>
            <w:tcW w:w="3639" w:type="dxa"/>
            <w:vAlign w:val="center"/>
            <w:shd w:val="clear" w:fill="auto"/>
          </w:tcPr>
          <w:p>
            <w:pPr>
              <w:jc w:val="center"/>
            </w:pPr>
            <w:r>
              <w:rPr>
                <w:rFonts w:ascii="Calibri" w:hAnsi="Calibri" w:eastAsia="Calibri" w:cs="Calibri"/>
              </w:rPr>
              <w:t xml:space="preserve">Комбоусилитель</w:t>
            </w:r>
            <w:r>
              <w:rPr>
                <w:rFonts w:ascii="Calibri" w:hAnsi="Calibri" w:eastAsia="Calibri" w:cs="Calibri"/>
              </w:rPr>
              <w:t xml:space="preserve"> для электрогитары</w:t>
            </w: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1</w:t>
            </w:r>
          </w:p>
        </w:tc>
        <w:tc>
          <w:tcPr>
            <w:tcW w:w="1296" w:type="dxa"/>
            <w:vAlign w:val="center"/>
            <w:shd w:val="clear" w:fill="auto"/>
          </w:tcPr>
          <w:p>
            <w:pPr>
              <w:jc w:val="center"/>
            </w:pPr>
            <w:r>
              <w:rPr>
                <w:rFonts w:ascii="Calibri" w:hAnsi="Calibri" w:eastAsia="Calibri" w:cs="Calibri"/>
              </w:rPr>
              <w:t xml:space="preserve">97 679,00</w:t>
            </w:r>
          </w:p>
        </w:tc>
        <w:tc>
          <w:tcPr>
            <w:tcW w:w="1842" w:type="dxa"/>
            <w:vAlign w:val="center"/>
            <w:shd w:val="clear" w:fill="auto"/>
          </w:tcPr>
          <w:p>
            <w:pPr>
              <w:jc w:val="center"/>
            </w:pPr>
            <w:r>
              <w:rPr>
                <w:rFonts w:ascii="Calibri" w:hAnsi="Calibri" w:eastAsia="Calibri" w:cs="Calibri"/>
              </w:rPr>
              <w:t xml:space="preserve">97 679,00</w:t>
            </w:r>
          </w:p>
        </w:tc>
      </w:tr>
      <w:tr>
        <w:trPr/>
        <w:tc>
          <w:tcPr>
            <w:tcW w:w="709" w:type="dxa"/>
            <w:vAlign w:val="center"/>
            <w:shd w:val="clear" w:fill="auto"/>
          </w:tcPr>
          <w:p>
            <w:pPr>
              <w:jc w:val="center"/>
            </w:pPr>
            <w:r>
              <w:rPr>
                <w:rFonts w:ascii="Calibri" w:hAnsi="Calibri" w:eastAsia="Calibri" w:cs="Calibri"/>
              </w:rPr>
              <w:t xml:space="preserve">2.</w:t>
            </w:r>
          </w:p>
        </w:tc>
        <w:tc>
          <w:tcPr>
            <w:tcW w:w="3639" w:type="dxa"/>
            <w:vAlign w:val="center"/>
            <w:shd w:val="clear" w:fill="auto"/>
          </w:tcPr>
          <w:p>
            <w:pPr>
              <w:jc w:val="center"/>
            </w:pPr>
            <w:r>
              <w:rPr/>
              <w:t xml:space="preserve">Гитара электроакустическая</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1</w:t>
            </w:r>
          </w:p>
        </w:tc>
        <w:tc>
          <w:tcPr>
            <w:tcW w:w="1296" w:type="dxa"/>
            <w:vAlign w:val="center"/>
            <w:shd w:val="clear" w:fill="auto"/>
          </w:tcPr>
          <w:p>
            <w:pPr>
              <w:jc w:val="center"/>
            </w:pPr>
            <w:r>
              <w:rPr>
                <w:rFonts w:ascii="Calibri" w:hAnsi="Calibri" w:eastAsia="Calibri" w:cs="Calibri"/>
              </w:rPr>
              <w:t xml:space="preserve">47 800,00</w:t>
            </w:r>
          </w:p>
        </w:tc>
        <w:tc>
          <w:tcPr>
            <w:tcW w:w="1842" w:type="dxa"/>
            <w:vAlign w:val="center"/>
            <w:shd w:val="clear" w:fill="auto"/>
          </w:tcPr>
          <w:p>
            <w:pPr>
              <w:jc w:val="center"/>
            </w:pPr>
            <w:r>
              <w:rPr>
                <w:rFonts w:ascii="Calibri" w:hAnsi="Calibri" w:eastAsia="Calibri" w:cs="Calibri"/>
              </w:rPr>
              <w:t xml:space="preserve">47 800,00</w:t>
            </w:r>
          </w:p>
        </w:tc>
      </w:tr>
      <w:tr>
        <w:trPr/>
        <w:tc>
          <w:tcPr>
            <w:tcW w:w="709" w:type="dxa"/>
            <w:vAlign w:val="center"/>
            <w:shd w:val="clear" w:fill="auto"/>
          </w:tcPr>
          <w:p>
            <w:pPr>
              <w:jc w:val="center"/>
            </w:pPr>
            <w:r>
              <w:rPr>
                <w:rFonts w:ascii="Calibri" w:hAnsi="Calibri" w:eastAsia="Calibri" w:cs="Calibri"/>
              </w:rPr>
              <w:t xml:space="preserve">3.</w:t>
            </w:r>
          </w:p>
        </w:tc>
        <w:tc>
          <w:tcPr>
            <w:tcW w:w="3639" w:type="dxa"/>
            <w:vAlign w:val="center"/>
            <w:shd w:val="clear" w:fill="auto"/>
          </w:tcPr>
          <w:p>
            <w:pPr>
              <w:jc w:val="center"/>
            </w:pPr>
            <w:r>
              <w:rPr/>
              <w:t xml:space="preserve">Гитара классическая</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1</w:t>
            </w:r>
          </w:p>
        </w:tc>
        <w:tc>
          <w:tcPr>
            <w:tcW w:w="1296" w:type="dxa"/>
            <w:vAlign w:val="center"/>
            <w:shd w:val="clear" w:fill="auto"/>
          </w:tcPr>
          <w:p>
            <w:pPr>
              <w:jc w:val="center"/>
            </w:pPr>
            <w:r>
              <w:rPr>
                <w:rFonts w:ascii="Calibri" w:hAnsi="Calibri" w:eastAsia="Calibri" w:cs="Calibri"/>
              </w:rPr>
              <w:t xml:space="preserve">52 030,00</w:t>
            </w:r>
          </w:p>
        </w:tc>
        <w:tc>
          <w:tcPr>
            <w:tcW w:w="1842" w:type="dxa"/>
            <w:vAlign w:val="center"/>
            <w:shd w:val="clear" w:fill="auto"/>
          </w:tcPr>
          <w:p>
            <w:pPr>
              <w:jc w:val="center"/>
            </w:pPr>
            <w:r>
              <w:rPr>
                <w:rFonts w:ascii="Calibri" w:hAnsi="Calibri" w:eastAsia="Calibri" w:cs="Calibri"/>
              </w:rPr>
              <w:t xml:space="preserve">52 030,00</w:t>
            </w:r>
          </w:p>
        </w:tc>
      </w:tr>
      <w:tr>
        <w:trPr/>
        <w:tc>
          <w:tcPr>
            <w:tcW w:w="709" w:type="dxa"/>
            <w:vAlign w:val="center"/>
            <w:shd w:val="clear" w:fill="auto"/>
          </w:tcPr>
          <w:p>
            <w:pPr>
              <w:jc w:val="center"/>
            </w:pPr>
            <w:r>
              <w:rPr>
                <w:rFonts w:ascii="Calibri" w:hAnsi="Calibri" w:eastAsia="Calibri" w:cs="Calibri"/>
              </w:rPr>
              <w:t xml:space="preserve">4.</w:t>
            </w:r>
          </w:p>
        </w:tc>
        <w:tc>
          <w:tcPr>
            <w:tcW w:w="3639" w:type="dxa"/>
            <w:vAlign w:val="center"/>
            <w:shd w:val="clear" w:fill="auto"/>
          </w:tcPr>
          <w:p>
            <w:pPr>
              <w:jc w:val="center"/>
            </w:pPr>
            <w:r>
              <w:rPr/>
              <w:t xml:space="preserve">Электронная ударная установка</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1</w:t>
            </w:r>
          </w:p>
        </w:tc>
        <w:tc>
          <w:tcPr>
            <w:tcW w:w="1296" w:type="dxa"/>
            <w:vAlign w:val="center"/>
            <w:shd w:val="clear" w:fill="auto"/>
          </w:tcPr>
          <w:p>
            <w:pPr>
              <w:jc w:val="center"/>
            </w:pPr>
            <w:r>
              <w:rPr>
                <w:rFonts w:ascii="Calibri" w:hAnsi="Calibri" w:eastAsia="Calibri" w:cs="Calibri"/>
              </w:rPr>
              <w:t xml:space="preserve">461 200,00</w:t>
            </w:r>
          </w:p>
        </w:tc>
        <w:tc>
          <w:tcPr>
            <w:tcW w:w="1842" w:type="dxa"/>
            <w:vAlign w:val="center"/>
            <w:shd w:val="clear" w:fill="auto"/>
          </w:tcPr>
          <w:p>
            <w:pPr>
              <w:jc w:val="center"/>
            </w:pPr>
            <w:r>
              <w:rPr>
                <w:rFonts w:ascii="Calibri" w:hAnsi="Calibri" w:eastAsia="Calibri" w:cs="Calibri"/>
              </w:rPr>
              <w:t xml:space="preserve">461 200,00</w:t>
            </w:r>
          </w:p>
        </w:tc>
      </w:tr>
      <w:tr>
        <w:trPr/>
        <w:tc>
          <w:tcPr>
            <w:tcW w:w="709" w:type="dxa"/>
            <w:vAlign w:val="center"/>
            <w:shd w:val="clear" w:fill="auto"/>
          </w:tcPr>
          <w:p>
            <w:pPr>
              <w:jc w:val="center"/>
            </w:pPr>
            <w:r>
              <w:rPr>
                <w:rFonts w:ascii="Calibri" w:hAnsi="Calibri" w:eastAsia="Calibri" w:cs="Calibri"/>
              </w:rPr>
              <w:t xml:space="preserve">5.</w:t>
            </w:r>
          </w:p>
          <w:p>
            <w:pPr>
              <w:rPr/>
            </w:pPr>
          </w:p>
        </w:tc>
        <w:tc>
          <w:tcPr>
            <w:tcW w:w="3639" w:type="dxa"/>
            <w:vAlign w:val="center"/>
            <w:shd w:val="clear" w:fill="auto"/>
          </w:tcPr>
          <w:p>
            <w:pPr>
              <w:jc w:val="center"/>
            </w:pPr>
            <w:r>
              <w:rPr/>
              <w:t xml:space="preserve">Бас-гитара</w:t>
            </w: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1</w:t>
            </w:r>
          </w:p>
        </w:tc>
        <w:tc>
          <w:tcPr>
            <w:tcW w:w="1296" w:type="dxa"/>
            <w:vAlign w:val="center"/>
            <w:shd w:val="clear" w:fill="auto"/>
          </w:tcPr>
          <w:p>
            <w:pPr>
              <w:jc w:val="center"/>
            </w:pPr>
            <w:r>
              <w:rPr>
                <w:rFonts w:ascii="Calibri" w:hAnsi="Calibri" w:eastAsia="Calibri" w:cs="Calibri"/>
              </w:rPr>
              <w:t xml:space="preserve">190 400,00</w:t>
            </w:r>
          </w:p>
        </w:tc>
        <w:tc>
          <w:tcPr>
            <w:tcW w:w="1842" w:type="dxa"/>
            <w:vAlign w:val="center"/>
            <w:shd w:val="clear" w:fill="auto"/>
          </w:tcPr>
          <w:p>
            <w:pPr>
              <w:jc w:val="center"/>
            </w:pPr>
            <w:r>
              <w:rPr>
                <w:rFonts w:ascii="Calibri" w:hAnsi="Calibri" w:eastAsia="Calibri" w:cs="Calibri"/>
              </w:rPr>
              <w:t xml:space="preserve">190 400,00</w:t>
            </w:r>
          </w:p>
        </w:tc>
      </w:tr>
      <w:tr>
        <w:trPr/>
        <w:tc>
          <w:tcPr>
            <w:tcW w:w="709" w:type="dxa"/>
            <w:vAlign w:val="center"/>
            <w:shd w:val="clear" w:fill="auto"/>
          </w:tcPr>
          <w:p>
            <w:pPr>
              <w:jc w:val="center"/>
            </w:pPr>
            <w:r>
              <w:rPr>
                <w:rFonts w:ascii="Calibri" w:hAnsi="Calibri" w:eastAsia="Calibri" w:cs="Calibri"/>
              </w:rPr>
              <w:t xml:space="preserve">6.</w:t>
            </w:r>
          </w:p>
          <w:p>
            <w:pPr>
              <w:rPr/>
            </w:pPr>
          </w:p>
        </w:tc>
        <w:tc>
          <w:tcPr>
            <w:tcW w:w="3639" w:type="dxa"/>
            <w:vAlign w:val="center"/>
            <w:shd w:val="clear" w:fill="auto"/>
          </w:tcPr>
          <w:p>
            <w:pPr>
              <w:jc w:val="center"/>
            </w:pPr>
            <w:r>
              <w:rPr>
                <w:rFonts w:ascii="Calibri" w:hAnsi="Calibri" w:eastAsia="Calibri" w:cs="Calibri"/>
              </w:rPr>
              <w:t xml:space="preserve">Гитара полуакустическая</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1</w:t>
            </w:r>
          </w:p>
        </w:tc>
        <w:tc>
          <w:tcPr>
            <w:tcW w:w="1296" w:type="dxa"/>
            <w:vAlign w:val="center"/>
            <w:shd w:val="clear" w:fill="auto"/>
          </w:tcPr>
          <w:p>
            <w:pPr>
              <w:jc w:val="center"/>
            </w:pPr>
            <w:r>
              <w:rPr>
                <w:rFonts w:ascii="Calibri" w:hAnsi="Calibri" w:eastAsia="Calibri" w:cs="Calibri"/>
              </w:rPr>
              <w:t xml:space="preserve">98 600,00</w:t>
            </w:r>
          </w:p>
        </w:tc>
        <w:tc>
          <w:tcPr>
            <w:tcW w:w="1842" w:type="dxa"/>
            <w:vAlign w:val="center"/>
            <w:shd w:val="clear" w:fill="auto"/>
          </w:tcPr>
          <w:p>
            <w:pPr>
              <w:jc w:val="center"/>
            </w:pPr>
            <w:r>
              <w:rPr>
                <w:rFonts w:ascii="Calibri" w:hAnsi="Calibri" w:eastAsia="Calibri" w:cs="Calibri"/>
              </w:rPr>
              <w:t xml:space="preserve">98 600,00</w:t>
            </w:r>
          </w:p>
        </w:tc>
      </w:tr>
      <w:tr>
        <w:trPr/>
        <w:tc>
          <w:tcPr>
            <w:tcW w:w="709" w:type="dxa"/>
            <w:vAlign w:val="center"/>
            <w:shd w:val="clear" w:fill="auto"/>
          </w:tcPr>
          <w:p>
            <w:pPr>
              <w:jc w:val="center"/>
            </w:pPr>
            <w:r>
              <w:rPr>
                <w:rFonts w:ascii="Calibri" w:hAnsi="Calibri" w:eastAsia="Calibri" w:cs="Calibri"/>
              </w:rPr>
              <w:t xml:space="preserve">7.</w:t>
            </w:r>
          </w:p>
          <w:p>
            <w:pPr>
              <w:rPr/>
            </w:pPr>
          </w:p>
        </w:tc>
        <w:tc>
          <w:tcPr>
            <w:tcW w:w="3639" w:type="dxa"/>
            <w:vAlign w:val="center"/>
            <w:shd w:val="clear" w:fill="auto"/>
          </w:tcPr>
          <w:p>
            <w:pPr>
              <w:jc w:val="center"/>
            </w:pPr>
            <w:r>
              <w:rPr>
                <w:rFonts w:ascii="Calibri" w:hAnsi="Calibri" w:eastAsia="Calibri" w:cs="Calibri"/>
              </w:rPr>
              <w:t xml:space="preserve">WAV-MIDI плеер</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1</w:t>
            </w:r>
          </w:p>
        </w:tc>
        <w:tc>
          <w:tcPr>
            <w:tcW w:w="1296" w:type="dxa"/>
            <w:vAlign w:val="center"/>
            <w:shd w:val="clear" w:fill="auto"/>
          </w:tcPr>
          <w:p>
            <w:pPr>
              <w:jc w:val="center"/>
            </w:pPr>
            <w:r>
              <w:rPr>
                <w:rFonts w:ascii="Calibri" w:hAnsi="Calibri" w:eastAsia="Calibri" w:cs="Calibri"/>
              </w:rPr>
              <w:t xml:space="preserve">87 991,00</w:t>
            </w:r>
          </w:p>
        </w:tc>
        <w:tc>
          <w:tcPr>
            <w:tcW w:w="1842" w:type="dxa"/>
            <w:vAlign w:val="center"/>
            <w:shd w:val="clear" w:fill="auto"/>
          </w:tcPr>
          <w:p>
            <w:pPr>
              <w:jc w:val="center"/>
            </w:pPr>
            <w:r>
              <w:rPr>
                <w:rFonts w:ascii="Calibri" w:hAnsi="Calibri" w:eastAsia="Calibri" w:cs="Calibri"/>
              </w:rPr>
              <w:t xml:space="preserve">87 991,00</w:t>
            </w:r>
          </w:p>
        </w:tc>
      </w:tr>
      <w:tr>
        <w:trPr/>
        <w:tc>
          <w:tcPr>
            <w:tcW w:w="709" w:type="dxa"/>
            <w:vAlign w:val="center"/>
            <w:shd w:val="clear" w:fill="auto"/>
          </w:tcPr>
          <w:p>
            <w:pPr>
              <w:jc w:val="center"/>
            </w:pPr>
            <w:r>
              <w:rPr>
                <w:rFonts w:ascii="Calibri" w:hAnsi="Calibri" w:eastAsia="Calibri" w:cs="Calibri"/>
              </w:rPr>
              <w:t xml:space="preserve">8.</w:t>
            </w:r>
          </w:p>
        </w:tc>
        <w:tc>
          <w:tcPr>
            <w:tcW w:w="3639" w:type="dxa"/>
            <w:vAlign w:val="center"/>
            <w:shd w:val="clear" w:fill="auto"/>
          </w:tcPr>
          <w:p>
            <w:pPr>
              <w:jc w:val="center"/>
            </w:pPr>
            <w:r>
              <w:rPr>
                <w:rFonts w:ascii="Calibri" w:hAnsi="Calibri" w:eastAsia="Calibri" w:cs="Calibri"/>
              </w:rPr>
              <w:t xml:space="preserve">Тимбалы</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1</w:t>
            </w:r>
          </w:p>
        </w:tc>
        <w:tc>
          <w:tcPr>
            <w:tcW w:w="1296" w:type="dxa"/>
            <w:vAlign w:val="center"/>
            <w:shd w:val="clear" w:fill="auto"/>
          </w:tcPr>
          <w:p>
            <w:pPr>
              <w:jc w:val="center"/>
            </w:pPr>
            <w:r>
              <w:rPr>
                <w:rFonts w:ascii="Calibri" w:hAnsi="Calibri" w:eastAsia="Calibri" w:cs="Calibri"/>
              </w:rPr>
              <w:t xml:space="preserve">99 000,00</w:t>
            </w:r>
          </w:p>
        </w:tc>
        <w:tc>
          <w:tcPr>
            <w:tcW w:w="1842" w:type="dxa"/>
            <w:vAlign w:val="center"/>
            <w:shd w:val="clear" w:fill="auto"/>
          </w:tcPr>
          <w:p>
            <w:pPr>
              <w:jc w:val="center"/>
            </w:pPr>
            <w:r>
              <w:rPr>
                <w:rFonts w:ascii="Calibri" w:hAnsi="Calibri" w:eastAsia="Calibri" w:cs="Calibri"/>
              </w:rPr>
              <w:t xml:space="preserve">99 000,00</w:t>
            </w:r>
          </w:p>
        </w:tc>
      </w:tr>
      <w:tr>
        <w:trPr/>
        <w:tc>
          <w:tcPr>
            <w:tcW w:w="709" w:type="dxa"/>
            <w:vAlign w:val="center"/>
            <w:shd w:val="clear" w:fill="auto"/>
          </w:tcPr>
          <w:p>
            <w:pPr>
              <w:jc w:val="center"/>
            </w:pPr>
            <w:r>
              <w:rPr>
                <w:rFonts w:ascii="Calibri" w:hAnsi="Calibri" w:eastAsia="Calibri" w:cs="Calibri"/>
              </w:rPr>
              <w:t xml:space="preserve">9.</w:t>
            </w:r>
          </w:p>
        </w:tc>
        <w:tc>
          <w:tcPr>
            <w:tcW w:w="3639" w:type="dxa"/>
            <w:vAlign w:val="center"/>
            <w:shd w:val="clear" w:fill="auto"/>
          </w:tcPr>
          <w:p>
            <w:pPr>
              <w:jc w:val="center"/>
            </w:pPr>
            <w:r>
              <w:rPr>
                <w:rFonts w:ascii="Calibri" w:hAnsi="Calibri" w:eastAsia="Calibri" w:cs="Calibri"/>
              </w:rPr>
              <w:t xml:space="preserve">Чаймс-бар</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1</w:t>
            </w:r>
          </w:p>
        </w:tc>
        <w:tc>
          <w:tcPr>
            <w:tcW w:w="1296" w:type="dxa"/>
            <w:vAlign w:val="center"/>
            <w:shd w:val="clear" w:fill="auto"/>
          </w:tcPr>
          <w:p>
            <w:pPr>
              <w:jc w:val="center"/>
            </w:pPr>
            <w:r>
              <w:rPr>
                <w:rFonts w:ascii="Calibri" w:hAnsi="Calibri" w:eastAsia="Calibri" w:cs="Calibri"/>
              </w:rPr>
              <w:t xml:space="preserve">38 000,00</w:t>
            </w:r>
          </w:p>
        </w:tc>
        <w:tc>
          <w:tcPr>
            <w:tcW w:w="1842" w:type="dxa"/>
            <w:vAlign w:val="center"/>
            <w:shd w:val="clear" w:fill="auto"/>
          </w:tcPr>
          <w:p>
            <w:pPr>
              <w:jc w:val="center"/>
            </w:pPr>
            <w:r>
              <w:rPr>
                <w:rFonts w:ascii="Calibri" w:hAnsi="Calibri" w:eastAsia="Calibri" w:cs="Calibri"/>
              </w:rPr>
              <w:t xml:space="preserve">38 000,00</w:t>
            </w:r>
          </w:p>
        </w:tc>
      </w:tr>
      <w:tr>
        <w:trPr/>
        <w:tc>
          <w:tcPr>
            <w:tcW w:w="709" w:type="dxa"/>
            <w:vAlign w:val="center"/>
            <w:shd w:val="clear" w:fill="auto"/>
          </w:tcPr>
          <w:p>
            <w:pPr>
              <w:jc w:val="center"/>
            </w:pPr>
            <w:r>
              <w:rPr>
                <w:rFonts w:ascii="Calibri" w:hAnsi="Calibri" w:eastAsia="Calibri" w:cs="Calibri"/>
              </w:rPr>
              <w:t xml:space="preserve">10.</w:t>
            </w:r>
          </w:p>
          <w:p>
            <w:pPr>
              <w:rPr/>
            </w:pPr>
          </w:p>
        </w:tc>
        <w:tc>
          <w:tcPr>
            <w:tcW w:w="3639" w:type="dxa"/>
            <w:vAlign w:val="center"/>
            <w:shd w:val="clear" w:fill="auto"/>
          </w:tcPr>
          <w:p>
            <w:pPr>
              <w:jc w:val="center"/>
            </w:pPr>
            <w:r>
              <w:rPr>
                <w:rFonts w:ascii="Calibri" w:hAnsi="Calibri" w:eastAsia="Calibri" w:cs="Calibri"/>
              </w:rPr>
              <w:t xml:space="preserve">Бонго</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1</w:t>
            </w:r>
          </w:p>
        </w:tc>
        <w:tc>
          <w:tcPr>
            <w:tcW w:w="1296" w:type="dxa"/>
            <w:vAlign w:val="center"/>
            <w:shd w:val="clear" w:fill="auto"/>
          </w:tcPr>
          <w:p>
            <w:pPr>
              <w:jc w:val="center"/>
            </w:pPr>
            <w:r>
              <w:rPr>
                <w:rFonts w:ascii="Calibri" w:hAnsi="Calibri" w:eastAsia="Calibri" w:cs="Calibri"/>
              </w:rPr>
              <w:t xml:space="preserve">19 300,00</w:t>
            </w:r>
          </w:p>
        </w:tc>
        <w:tc>
          <w:tcPr>
            <w:tcW w:w="1842" w:type="dxa"/>
            <w:vAlign w:val="center"/>
            <w:shd w:val="clear" w:fill="auto"/>
          </w:tcPr>
          <w:p>
            <w:pPr>
              <w:jc w:val="center"/>
            </w:pPr>
            <w:r>
              <w:rPr>
                <w:rFonts w:ascii="Calibri" w:hAnsi="Calibri" w:eastAsia="Calibri" w:cs="Calibri"/>
              </w:rPr>
              <w:t xml:space="preserve">19 300,00</w:t>
            </w:r>
          </w:p>
        </w:tc>
      </w:tr>
      <w:tr>
        <w:trPr/>
        <w:tc>
          <w:tcPr>
            <w:tcW w:w="709" w:type="dxa"/>
            <w:vAlign w:val="center"/>
            <w:shd w:val="clear" w:fill="auto"/>
          </w:tcPr>
          <w:p>
            <w:pPr>
              <w:jc w:val="center"/>
            </w:pPr>
            <w:r>
              <w:rPr>
                <w:rFonts w:ascii="Calibri" w:hAnsi="Calibri" w:eastAsia="Calibri" w:cs="Calibri"/>
              </w:rPr>
              <w:t xml:space="preserve">11.</w:t>
            </w:r>
          </w:p>
        </w:tc>
        <w:tc>
          <w:tcPr>
            <w:tcW w:w="3639" w:type="dxa"/>
            <w:vAlign w:val="center"/>
            <w:shd w:val="clear" w:fill="auto"/>
          </w:tcPr>
          <w:p>
            <w:pPr>
              <w:jc w:val="center"/>
            </w:pPr>
            <w:r>
              <w:rPr>
                <w:rFonts w:ascii="Calibri" w:hAnsi="Calibri" w:eastAsia="Calibri" w:cs="Calibri"/>
              </w:rPr>
              <w:t xml:space="preserve">Ковбелл</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1</w:t>
            </w:r>
          </w:p>
        </w:tc>
        <w:tc>
          <w:tcPr>
            <w:tcW w:w="1296" w:type="dxa"/>
            <w:vAlign w:val="center"/>
            <w:shd w:val="clear" w:fill="auto"/>
          </w:tcPr>
          <w:p>
            <w:pPr>
              <w:jc w:val="center"/>
            </w:pPr>
            <w:r>
              <w:rPr>
                <w:rFonts w:ascii="Calibri" w:hAnsi="Calibri" w:eastAsia="Calibri" w:cs="Calibri"/>
              </w:rPr>
              <w:t xml:space="preserve">7 000,00</w:t>
            </w:r>
          </w:p>
        </w:tc>
        <w:tc>
          <w:tcPr>
            <w:tcW w:w="1842" w:type="dxa"/>
            <w:vAlign w:val="center"/>
            <w:shd w:val="clear" w:fill="auto"/>
          </w:tcPr>
          <w:p>
            <w:pPr>
              <w:jc w:val="center"/>
            </w:pPr>
            <w:r>
              <w:rPr>
                <w:rFonts w:ascii="Calibri" w:hAnsi="Calibri" w:eastAsia="Calibri" w:cs="Calibri"/>
              </w:rPr>
              <w:t xml:space="preserve">7 000,00</w:t>
            </w:r>
          </w:p>
        </w:tc>
      </w:tr>
      <w:tr>
        <w:trPr/>
        <w:tc>
          <w:tcPr>
            <w:tcW w:w="709" w:type="dxa"/>
            <w:vAlign w:val="center"/>
            <w:shd w:val="clear" w:fill="auto"/>
          </w:tcPr>
          <w:p>
            <w:pPr>
              <w:jc w:val="center"/>
            </w:pPr>
            <w:r>
              <w:rPr>
                <w:rFonts w:ascii="Calibri" w:hAnsi="Calibri" w:eastAsia="Calibri" w:cs="Calibri"/>
              </w:rPr>
              <w:t xml:space="preserve">12.</w:t>
            </w:r>
          </w:p>
        </w:tc>
        <w:tc>
          <w:tcPr>
            <w:tcW w:w="3639" w:type="dxa"/>
            <w:vAlign w:val="center"/>
            <w:shd w:val="clear" w:fill="auto"/>
          </w:tcPr>
          <w:p>
            <w:pPr>
              <w:jc w:val="center"/>
            </w:pPr>
            <w:r>
              <w:rPr>
                <w:rFonts w:ascii="Calibri" w:hAnsi="Calibri" w:eastAsia="Calibri" w:cs="Calibri"/>
              </w:rPr>
              <w:t xml:space="preserve">Стойка для бонго</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1</w:t>
            </w:r>
          </w:p>
        </w:tc>
        <w:tc>
          <w:tcPr>
            <w:tcW w:w="1296" w:type="dxa"/>
            <w:vAlign w:val="center"/>
            <w:shd w:val="clear" w:fill="auto"/>
          </w:tcPr>
          <w:p>
            <w:pPr>
              <w:jc w:val="center"/>
            </w:pPr>
            <w:r>
              <w:rPr>
                <w:rFonts w:ascii="Calibri" w:hAnsi="Calibri" w:eastAsia="Calibri" w:cs="Calibri"/>
              </w:rPr>
              <w:t xml:space="preserve">28 000,00</w:t>
            </w:r>
          </w:p>
        </w:tc>
        <w:tc>
          <w:tcPr>
            <w:tcW w:w="1842" w:type="dxa"/>
            <w:vAlign w:val="center"/>
            <w:shd w:val="clear" w:fill="auto"/>
          </w:tcPr>
          <w:p>
            <w:pPr>
              <w:jc w:val="center"/>
            </w:pPr>
            <w:r>
              <w:rPr>
                <w:rFonts w:ascii="Calibri" w:hAnsi="Calibri" w:eastAsia="Calibri" w:cs="Calibri"/>
              </w:rPr>
              <w:t xml:space="preserve">28 000,00</w:t>
            </w:r>
          </w:p>
        </w:tc>
      </w:tr>
      <w:tr>
        <w:trPr/>
        <w:tc>
          <w:tcPr>
            <w:tcW w:w="709" w:type="dxa"/>
            <w:vAlign w:val="center"/>
            <w:shd w:val="clear" w:fill="auto"/>
          </w:tcPr>
          <w:p>
            <w:pPr>
              <w:jc w:val="center"/>
            </w:pPr>
            <w:r>
              <w:rPr>
                <w:rFonts w:ascii="Calibri" w:hAnsi="Calibri" w:eastAsia="Calibri" w:cs="Calibri"/>
              </w:rPr>
              <w:t xml:space="preserve">13.</w:t>
            </w:r>
          </w:p>
        </w:tc>
        <w:tc>
          <w:tcPr>
            <w:tcW w:w="3639" w:type="dxa"/>
            <w:vAlign w:val="center"/>
            <w:shd w:val="clear" w:fill="auto"/>
          </w:tcPr>
          <w:p>
            <w:pPr>
              <w:jc w:val="center"/>
            </w:pPr>
            <w:r>
              <w:rPr>
                <w:rFonts w:ascii="Calibri" w:hAnsi="Calibri" w:eastAsia="Calibri" w:cs="Calibri"/>
              </w:rPr>
              <w:t xml:space="preserve">Стойка для Конга</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2</w:t>
            </w:r>
          </w:p>
        </w:tc>
        <w:tc>
          <w:tcPr>
            <w:tcW w:w="1296" w:type="dxa"/>
            <w:vAlign w:val="center"/>
            <w:shd w:val="clear" w:fill="auto"/>
          </w:tcPr>
          <w:p>
            <w:pPr>
              <w:jc w:val="center"/>
            </w:pPr>
            <w:r>
              <w:rPr>
                <w:rFonts w:ascii="Calibri" w:hAnsi="Calibri" w:eastAsia="Calibri" w:cs="Calibri"/>
              </w:rPr>
              <w:t xml:space="preserve">18 700,00</w:t>
            </w:r>
          </w:p>
        </w:tc>
        <w:tc>
          <w:tcPr>
            <w:tcW w:w="1842" w:type="dxa"/>
            <w:vAlign w:val="center"/>
            <w:shd w:val="clear" w:fill="auto"/>
          </w:tcPr>
          <w:p>
            <w:pPr>
              <w:jc w:val="center"/>
            </w:pPr>
            <w:r>
              <w:rPr>
                <w:rFonts w:ascii="Calibri" w:hAnsi="Calibri" w:eastAsia="Calibri" w:cs="Calibri"/>
              </w:rPr>
              <w:t xml:space="preserve">37 400,00</w:t>
            </w:r>
          </w:p>
        </w:tc>
      </w:tr>
      <w:tr>
        <w:trPr/>
        <w:tc>
          <w:tcPr>
            <w:tcW w:w="709" w:type="dxa"/>
            <w:vAlign w:val="center"/>
            <w:shd w:val="clear" w:fill="auto"/>
          </w:tcPr>
          <w:p>
            <w:pPr>
              <w:jc w:val="center"/>
            </w:pPr>
            <w:r>
              <w:rPr>
                <w:rFonts w:ascii="Calibri" w:hAnsi="Calibri" w:eastAsia="Calibri" w:cs="Calibri"/>
              </w:rPr>
              <w:t xml:space="preserve">14.</w:t>
            </w:r>
          </w:p>
        </w:tc>
        <w:tc>
          <w:tcPr>
            <w:tcW w:w="3639" w:type="dxa"/>
            <w:vAlign w:val="center"/>
            <w:shd w:val="clear" w:fill="auto"/>
          </w:tcPr>
          <w:p>
            <w:pPr>
              <w:jc w:val="center"/>
            </w:pPr>
            <w:r>
              <w:rPr>
                <w:rFonts w:ascii="Calibri" w:hAnsi="Calibri" w:eastAsia="Calibri" w:cs="Calibri"/>
              </w:rPr>
              <w:t xml:space="preserve">Антенный сплиттер</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2</w:t>
            </w:r>
          </w:p>
        </w:tc>
        <w:tc>
          <w:tcPr>
            <w:tcW w:w="1296" w:type="dxa"/>
            <w:vAlign w:val="center"/>
            <w:shd w:val="clear" w:fill="auto"/>
          </w:tcPr>
          <w:p>
            <w:pPr>
              <w:jc w:val="center"/>
            </w:pPr>
            <w:r>
              <w:rPr>
                <w:rFonts w:ascii="Calibri" w:hAnsi="Calibri" w:eastAsia="Calibri" w:cs="Calibri"/>
              </w:rPr>
              <w:t xml:space="preserve">195 000,00</w:t>
            </w:r>
          </w:p>
        </w:tc>
        <w:tc>
          <w:tcPr>
            <w:tcW w:w="1842" w:type="dxa"/>
            <w:vAlign w:val="center"/>
            <w:shd w:val="clear" w:fill="auto"/>
          </w:tcPr>
          <w:p>
            <w:pPr>
              <w:jc w:val="center"/>
            </w:pPr>
            <w:r>
              <w:rPr>
                <w:rFonts w:ascii="Calibri" w:hAnsi="Calibri" w:eastAsia="Calibri" w:cs="Calibri"/>
              </w:rPr>
              <w:t xml:space="preserve">390 000,00</w:t>
            </w:r>
          </w:p>
        </w:tc>
      </w:tr>
      <w:tr>
        <w:trPr/>
        <w:tc>
          <w:tcPr>
            <w:tcW w:w="709" w:type="dxa"/>
            <w:vAlign w:val="center"/>
            <w:shd w:val="clear" w:fill="auto"/>
          </w:tcPr>
          <w:p>
            <w:pPr>
              <w:jc w:val="center"/>
            </w:pPr>
            <w:r>
              <w:rPr>
                <w:rFonts w:ascii="Calibri" w:hAnsi="Calibri" w:eastAsia="Calibri" w:cs="Calibri"/>
              </w:rPr>
              <w:t xml:space="preserve">15.</w:t>
            </w:r>
          </w:p>
        </w:tc>
        <w:tc>
          <w:tcPr>
            <w:tcW w:w="3639" w:type="dxa"/>
            <w:vAlign w:val="center"/>
            <w:shd w:val="clear" w:fill="auto"/>
          </w:tcPr>
          <w:p>
            <w:pPr>
              <w:jc w:val="center"/>
            </w:pPr>
            <w:r>
              <w:rPr>
                <w:rFonts w:ascii="Calibri" w:hAnsi="Calibri" w:eastAsia="Calibri" w:cs="Calibri"/>
              </w:rPr>
              <w:t xml:space="preserve">Активная направленная антенна</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2</w:t>
            </w:r>
          </w:p>
        </w:tc>
        <w:tc>
          <w:tcPr>
            <w:tcW w:w="1296" w:type="dxa"/>
            <w:vAlign w:val="center"/>
            <w:shd w:val="clear" w:fill="auto"/>
          </w:tcPr>
          <w:p>
            <w:pPr>
              <w:jc w:val="center"/>
            </w:pPr>
            <w:r>
              <w:rPr>
                <w:rFonts w:ascii="Calibri" w:hAnsi="Calibri" w:eastAsia="Calibri" w:cs="Calibri"/>
              </w:rPr>
              <w:t xml:space="preserve">75 000,00</w:t>
            </w:r>
          </w:p>
        </w:tc>
        <w:tc>
          <w:tcPr>
            <w:tcW w:w="1842" w:type="dxa"/>
            <w:vAlign w:val="center"/>
            <w:shd w:val="clear" w:fill="auto"/>
          </w:tcPr>
          <w:p>
            <w:pPr>
              <w:jc w:val="center"/>
            </w:pPr>
            <w:r>
              <w:rPr>
                <w:rFonts w:ascii="Calibri" w:hAnsi="Calibri" w:eastAsia="Calibri" w:cs="Calibri"/>
              </w:rPr>
              <w:t xml:space="preserve">75 000,00</w:t>
            </w:r>
          </w:p>
        </w:tc>
      </w:tr>
      <w:tr>
        <w:trPr/>
        <w:tc>
          <w:tcPr>
            <w:tcW w:w="709" w:type="dxa"/>
            <w:vAlign w:val="center"/>
            <w:shd w:val="clear" w:fill="auto"/>
          </w:tcPr>
          <w:p>
            <w:pPr>
              <w:jc w:val="center"/>
            </w:pPr>
            <w:r>
              <w:rPr>
                <w:rFonts w:ascii="Calibri" w:hAnsi="Calibri" w:eastAsia="Calibri" w:cs="Calibri"/>
              </w:rPr>
              <w:t xml:space="preserve">16.</w:t>
            </w:r>
          </w:p>
        </w:tc>
        <w:tc>
          <w:tcPr>
            <w:tcW w:w="3639" w:type="dxa"/>
            <w:vAlign w:val="center"/>
            <w:shd w:val="clear" w:fill="auto"/>
          </w:tcPr>
          <w:p>
            <w:pPr>
              <w:jc w:val="center"/>
            </w:pPr>
            <w:r>
              <w:rPr>
                <w:rFonts w:ascii="Calibri" w:hAnsi="Calibri" w:eastAsia="Calibri" w:cs="Calibri"/>
              </w:rPr>
              <w:t xml:space="preserve">Микрофон настольный</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4</w:t>
            </w:r>
          </w:p>
        </w:tc>
        <w:tc>
          <w:tcPr>
            <w:tcW w:w="1296" w:type="dxa"/>
            <w:vAlign w:val="center"/>
            <w:shd w:val="clear" w:fill="auto"/>
          </w:tcPr>
          <w:p>
            <w:pPr>
              <w:jc w:val="center"/>
            </w:pPr>
            <w:r>
              <w:rPr>
                <w:rFonts w:ascii="Calibri" w:hAnsi="Calibri" w:eastAsia="Calibri" w:cs="Calibri"/>
              </w:rPr>
              <w:t xml:space="preserve">27 000,00</w:t>
            </w:r>
          </w:p>
        </w:tc>
        <w:tc>
          <w:tcPr>
            <w:tcW w:w="1842" w:type="dxa"/>
            <w:vAlign w:val="center"/>
            <w:shd w:val="clear" w:fill="auto"/>
          </w:tcPr>
          <w:p>
            <w:pPr>
              <w:jc w:val="center"/>
            </w:pPr>
            <w:r>
              <w:rPr>
                <w:rFonts w:ascii="Calibri" w:hAnsi="Calibri" w:eastAsia="Calibri" w:cs="Calibri"/>
              </w:rPr>
              <w:t xml:space="preserve">108 000,00</w:t>
            </w:r>
          </w:p>
        </w:tc>
      </w:tr>
      <w:tr>
        <w:trPr/>
        <w:tc>
          <w:tcPr>
            <w:tcW w:w="709" w:type="dxa"/>
            <w:vAlign w:val="center"/>
            <w:shd w:val="clear" w:fill="auto"/>
          </w:tcPr>
          <w:p>
            <w:pPr>
              <w:jc w:val="center"/>
            </w:pPr>
            <w:r>
              <w:rPr>
                <w:rFonts w:ascii="Calibri" w:hAnsi="Calibri" w:eastAsia="Calibri" w:cs="Calibri"/>
              </w:rPr>
              <w:t xml:space="preserve">17.</w:t>
            </w:r>
          </w:p>
        </w:tc>
        <w:tc>
          <w:tcPr>
            <w:tcW w:w="3639" w:type="dxa"/>
            <w:vAlign w:val="center"/>
            <w:shd w:val="clear" w:fill="auto"/>
          </w:tcPr>
          <w:p>
            <w:pPr>
              <w:jc w:val="center"/>
            </w:pPr>
            <w:r>
              <w:rPr>
                <w:rFonts w:ascii="Calibri" w:hAnsi="Calibri" w:eastAsia="Calibri" w:cs="Calibri"/>
              </w:rPr>
              <w:t xml:space="preserve">Микрофон вокально-инструментальный</w:t>
            </w: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4</w:t>
            </w:r>
          </w:p>
        </w:tc>
        <w:tc>
          <w:tcPr>
            <w:tcW w:w="1296" w:type="dxa"/>
            <w:vAlign w:val="center"/>
            <w:shd w:val="clear" w:fill="auto"/>
          </w:tcPr>
          <w:p>
            <w:pPr>
              <w:jc w:val="center"/>
            </w:pPr>
            <w:r>
              <w:rPr>
                <w:rFonts w:ascii="Calibri" w:hAnsi="Calibri" w:eastAsia="Calibri" w:cs="Calibri"/>
              </w:rPr>
              <w:t xml:space="preserve">58 000,00</w:t>
            </w:r>
          </w:p>
        </w:tc>
        <w:tc>
          <w:tcPr>
            <w:tcW w:w="1842" w:type="dxa"/>
            <w:vAlign w:val="center"/>
            <w:shd w:val="clear" w:fill="auto"/>
          </w:tcPr>
          <w:p>
            <w:pPr>
              <w:jc w:val="center"/>
            </w:pPr>
            <w:r>
              <w:rPr>
                <w:rFonts w:ascii="Calibri" w:hAnsi="Calibri" w:eastAsia="Calibri" w:cs="Calibri"/>
              </w:rPr>
              <w:t xml:space="preserve">232 000,00</w:t>
            </w:r>
          </w:p>
        </w:tc>
      </w:tr>
      <w:tr>
        <w:trPr/>
        <w:tc>
          <w:tcPr>
            <w:tcW w:w="709" w:type="dxa"/>
            <w:vAlign w:val="center"/>
            <w:shd w:val="clear" w:fill="auto"/>
          </w:tcPr>
          <w:p>
            <w:pPr>
              <w:jc w:val="center"/>
            </w:pPr>
            <w:r>
              <w:rPr>
                <w:rFonts w:ascii="Calibri" w:hAnsi="Calibri" w:eastAsia="Calibri" w:cs="Calibri"/>
              </w:rPr>
              <w:t xml:space="preserve">18.</w:t>
            </w:r>
          </w:p>
        </w:tc>
        <w:tc>
          <w:tcPr>
            <w:tcW w:w="3639" w:type="dxa"/>
            <w:vAlign w:val="center"/>
            <w:shd w:val="clear" w:fill="auto"/>
          </w:tcPr>
          <w:p>
            <w:pPr>
              <w:jc w:val="center"/>
            </w:pPr>
            <w:r>
              <w:rPr>
                <w:rFonts w:ascii="Calibri" w:hAnsi="Calibri" w:eastAsia="Calibri" w:cs="Calibri"/>
              </w:rPr>
              <w:t xml:space="preserve">Цифровой микшерный пульт</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1</w:t>
            </w:r>
          </w:p>
        </w:tc>
        <w:tc>
          <w:tcPr>
            <w:tcW w:w="1296" w:type="dxa"/>
            <w:vAlign w:val="center"/>
            <w:shd w:val="clear" w:fill="auto"/>
          </w:tcPr>
          <w:p>
            <w:pPr>
              <w:jc w:val="center"/>
            </w:pPr>
            <w:r>
              <w:rPr>
                <w:rFonts w:ascii="Calibri" w:hAnsi="Calibri" w:eastAsia="Calibri" w:cs="Calibri"/>
              </w:rPr>
              <w:t xml:space="preserve">220 000,00</w:t>
            </w:r>
          </w:p>
        </w:tc>
        <w:tc>
          <w:tcPr>
            <w:tcW w:w="1842" w:type="dxa"/>
            <w:vAlign w:val="center"/>
            <w:shd w:val="clear" w:fill="auto"/>
          </w:tcPr>
          <w:p>
            <w:pPr>
              <w:jc w:val="center"/>
            </w:pPr>
            <w:r>
              <w:rPr>
                <w:rFonts w:ascii="Calibri" w:hAnsi="Calibri" w:eastAsia="Calibri" w:cs="Calibri"/>
              </w:rPr>
              <w:t xml:space="preserve">220 000,00</w:t>
            </w:r>
          </w:p>
        </w:tc>
      </w:tr>
      <w:tr>
        <w:trPr/>
        <w:tc>
          <w:tcPr>
            <w:tcW w:w="709" w:type="dxa"/>
            <w:vAlign w:val="center"/>
            <w:shd w:val="clear" w:fill="auto"/>
          </w:tcPr>
          <w:p>
            <w:pPr>
              <w:jc w:val="center"/>
            </w:pPr>
            <w:r>
              <w:rPr>
                <w:rFonts w:ascii="Calibri" w:hAnsi="Calibri" w:eastAsia="Calibri" w:cs="Calibri"/>
              </w:rPr>
              <w:t xml:space="preserve">19.</w:t>
            </w:r>
          </w:p>
        </w:tc>
        <w:tc>
          <w:tcPr>
            <w:tcW w:w="3639" w:type="dxa"/>
            <w:vAlign w:val="center"/>
            <w:shd w:val="clear" w:fill="auto"/>
          </w:tcPr>
          <w:p>
            <w:pPr>
              <w:jc w:val="center"/>
            </w:pPr>
            <w:r>
              <w:rPr>
                <w:rFonts w:ascii="Calibri" w:hAnsi="Calibri" w:eastAsia="Calibri" w:cs="Calibri"/>
              </w:rPr>
              <w:t xml:space="preserve">Комбоусилитель</w:t>
            </w:r>
            <w:r>
              <w:rPr>
                <w:rFonts w:ascii="Calibri" w:hAnsi="Calibri" w:eastAsia="Calibri" w:cs="Calibri"/>
              </w:rPr>
              <w:t xml:space="preserve"> для </w:t>
            </w:r>
            <w:r>
              <w:rPr>
                <w:rFonts w:ascii="Calibri" w:hAnsi="Calibri" w:eastAsia="Calibri" w:cs="Calibri"/>
              </w:rPr>
              <w:t xml:space="preserve">бас-гитары</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1</w:t>
            </w:r>
          </w:p>
        </w:tc>
        <w:tc>
          <w:tcPr>
            <w:tcW w:w="1296" w:type="dxa"/>
            <w:vAlign w:val="center"/>
            <w:shd w:val="clear" w:fill="auto"/>
          </w:tcPr>
          <w:p>
            <w:pPr>
              <w:jc w:val="center"/>
            </w:pPr>
            <w:r>
              <w:rPr>
                <w:rFonts w:ascii="Calibri" w:hAnsi="Calibri" w:eastAsia="Calibri" w:cs="Calibri"/>
              </w:rPr>
              <w:t xml:space="preserve">69 300,00</w:t>
            </w:r>
          </w:p>
        </w:tc>
        <w:tc>
          <w:tcPr>
            <w:tcW w:w="1842" w:type="dxa"/>
            <w:vAlign w:val="center"/>
            <w:shd w:val="clear" w:fill="auto"/>
          </w:tcPr>
          <w:p>
            <w:pPr>
              <w:jc w:val="center"/>
            </w:pPr>
            <w:r>
              <w:rPr>
                <w:rFonts w:ascii="Calibri" w:hAnsi="Calibri" w:eastAsia="Calibri" w:cs="Calibri"/>
              </w:rPr>
              <w:t xml:space="preserve">69 300,00</w:t>
            </w:r>
          </w:p>
        </w:tc>
      </w:tr>
      <w:tr>
        <w:trPr/>
        <w:tc>
          <w:tcPr>
            <w:tcW w:w="709" w:type="dxa"/>
            <w:vAlign w:val="center"/>
            <w:shd w:val="clear" w:fill="auto"/>
          </w:tcPr>
          <w:p>
            <w:pPr>
              <w:jc w:val="center"/>
            </w:pPr>
            <w:r>
              <w:rPr>
                <w:rFonts w:ascii="Calibri" w:hAnsi="Calibri" w:eastAsia="Calibri" w:cs="Calibri"/>
              </w:rPr>
              <w:t xml:space="preserve">20.</w:t>
            </w:r>
          </w:p>
        </w:tc>
        <w:tc>
          <w:tcPr>
            <w:tcW w:w="3639" w:type="dxa"/>
            <w:vAlign w:val="center"/>
            <w:shd w:val="clear" w:fill="auto"/>
          </w:tcPr>
          <w:p>
            <w:pPr>
              <w:jc w:val="center"/>
            </w:pPr>
            <w:r>
              <w:rPr>
                <w:rFonts w:ascii="Calibri" w:hAnsi="Calibri" w:eastAsia="Calibri" w:cs="Calibri"/>
              </w:rPr>
              <w:t xml:space="preserve">Малый барабан</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1</w:t>
            </w:r>
          </w:p>
        </w:tc>
        <w:tc>
          <w:tcPr>
            <w:tcW w:w="1296" w:type="dxa"/>
            <w:vAlign w:val="center"/>
            <w:shd w:val="clear" w:fill="auto"/>
          </w:tcPr>
          <w:p>
            <w:pPr>
              <w:jc w:val="center"/>
            </w:pPr>
            <w:r>
              <w:rPr>
                <w:rFonts w:ascii="Calibri" w:hAnsi="Calibri" w:eastAsia="Calibri" w:cs="Calibri"/>
              </w:rPr>
              <w:t xml:space="preserve">68 000,00</w:t>
            </w:r>
          </w:p>
        </w:tc>
        <w:tc>
          <w:tcPr>
            <w:tcW w:w="1842" w:type="dxa"/>
            <w:vAlign w:val="center"/>
            <w:shd w:val="clear" w:fill="auto"/>
          </w:tcPr>
          <w:p>
            <w:pPr>
              <w:jc w:val="center"/>
            </w:pPr>
            <w:r>
              <w:rPr>
                <w:rFonts w:ascii="Calibri" w:hAnsi="Calibri" w:eastAsia="Calibri" w:cs="Calibri"/>
              </w:rPr>
              <w:t xml:space="preserve">68 000,00</w:t>
            </w:r>
          </w:p>
        </w:tc>
      </w:tr>
      <w:tr>
        <w:trPr/>
        <w:tc>
          <w:tcPr>
            <w:tcW w:w="709" w:type="dxa"/>
            <w:vAlign w:val="center"/>
            <w:shd w:val="clear" w:fill="auto"/>
          </w:tcPr>
          <w:p>
            <w:pPr>
              <w:jc w:val="center"/>
            </w:pPr>
            <w:r>
              <w:rPr>
                <w:rFonts w:ascii="Calibri" w:hAnsi="Calibri" w:eastAsia="Calibri" w:cs="Calibri"/>
              </w:rPr>
              <w:t xml:space="preserve">21.</w:t>
            </w:r>
          </w:p>
        </w:tc>
        <w:tc>
          <w:tcPr>
            <w:tcW w:w="3639" w:type="dxa"/>
            <w:vAlign w:val="center"/>
            <w:shd w:val="clear" w:fill="auto"/>
          </w:tcPr>
          <w:p>
            <w:pPr>
              <w:jc w:val="center"/>
            </w:pPr>
            <w:r>
              <w:rPr>
                <w:rFonts w:ascii="Calibri" w:hAnsi="Calibri" w:eastAsia="Calibri" w:cs="Calibri"/>
              </w:rPr>
              <w:t xml:space="preserve">Палочки барабанные</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24</w:t>
            </w:r>
          </w:p>
        </w:tc>
        <w:tc>
          <w:tcPr>
            <w:tcW w:w="1296" w:type="dxa"/>
            <w:vAlign w:val="center"/>
            <w:shd w:val="clear" w:fill="auto"/>
          </w:tcPr>
          <w:p>
            <w:pPr>
              <w:jc w:val="center"/>
            </w:pPr>
            <w:r>
              <w:rPr>
                <w:rFonts w:ascii="Calibri" w:hAnsi="Calibri" w:eastAsia="Calibri" w:cs="Calibri"/>
              </w:rPr>
              <w:t xml:space="preserve">2 400,00</w:t>
            </w:r>
          </w:p>
        </w:tc>
        <w:tc>
          <w:tcPr>
            <w:tcW w:w="1842" w:type="dxa"/>
            <w:vAlign w:val="center"/>
            <w:shd w:val="clear" w:fill="auto"/>
          </w:tcPr>
          <w:p>
            <w:pPr>
              <w:jc w:val="center"/>
            </w:pPr>
            <w:r>
              <w:rPr>
                <w:rFonts w:ascii="Calibri" w:hAnsi="Calibri" w:eastAsia="Calibri" w:cs="Calibri"/>
              </w:rPr>
              <w:t xml:space="preserve">57 600,00</w:t>
            </w:r>
          </w:p>
        </w:tc>
      </w:tr>
      <w:tr>
        <w:trPr/>
        <w:tc>
          <w:tcPr>
            <w:tcW w:w="709" w:type="dxa"/>
            <w:vAlign w:val="center"/>
            <w:shd w:val="clear" w:fill="auto"/>
          </w:tcPr>
          <w:p>
            <w:pPr>
              <w:jc w:val="center"/>
            </w:pPr>
            <w:r>
              <w:rPr>
                <w:rFonts w:ascii="Calibri" w:hAnsi="Calibri" w:eastAsia="Calibri" w:cs="Calibri"/>
              </w:rPr>
              <w:t xml:space="preserve">22.</w:t>
            </w:r>
          </w:p>
        </w:tc>
        <w:tc>
          <w:tcPr>
            <w:tcW w:w="3639" w:type="dxa"/>
            <w:vAlign w:val="center"/>
            <w:shd w:val="clear" w:fill="auto"/>
          </w:tcPr>
          <w:p>
            <w:pPr>
              <w:jc w:val="center"/>
            </w:pPr>
            <w:r>
              <w:rPr>
                <w:rFonts w:ascii="Calibri" w:hAnsi="Calibri" w:eastAsia="Calibri" w:cs="Calibri"/>
              </w:rPr>
              <w:t xml:space="preserve">Стойка для духовых инструментов</w:t>
            </w: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1</w:t>
            </w:r>
          </w:p>
        </w:tc>
        <w:tc>
          <w:tcPr>
            <w:tcW w:w="1296" w:type="dxa"/>
            <w:vAlign w:val="center"/>
            <w:shd w:val="clear" w:fill="auto"/>
          </w:tcPr>
          <w:p>
            <w:pPr>
              <w:jc w:val="center"/>
            </w:pPr>
            <w:r>
              <w:rPr>
                <w:rFonts w:ascii="Calibri" w:hAnsi="Calibri" w:eastAsia="Calibri" w:cs="Calibri"/>
              </w:rPr>
              <w:t xml:space="preserve">9 000,00</w:t>
            </w:r>
          </w:p>
        </w:tc>
        <w:tc>
          <w:tcPr>
            <w:tcW w:w="1842" w:type="dxa"/>
            <w:vAlign w:val="center"/>
            <w:shd w:val="clear" w:fill="auto"/>
          </w:tcPr>
          <w:p>
            <w:pPr>
              <w:jc w:val="center"/>
            </w:pPr>
            <w:r>
              <w:rPr>
                <w:rFonts w:ascii="Calibri" w:hAnsi="Calibri" w:eastAsia="Calibri" w:cs="Calibri"/>
              </w:rPr>
              <w:t xml:space="preserve">9 000,00</w:t>
            </w:r>
          </w:p>
        </w:tc>
      </w:tr>
      <w:tr>
        <w:trPr/>
        <w:tc>
          <w:tcPr>
            <w:tcW w:w="709" w:type="dxa"/>
            <w:vAlign w:val="center"/>
            <w:shd w:val="clear" w:fill="auto"/>
          </w:tcPr>
          <w:p>
            <w:pPr>
              <w:jc w:val="center"/>
            </w:pPr>
            <w:r>
              <w:rPr>
                <w:rFonts w:ascii="Calibri" w:hAnsi="Calibri" w:eastAsia="Calibri" w:cs="Calibri"/>
              </w:rPr>
              <w:t xml:space="preserve">23.</w:t>
            </w:r>
          </w:p>
        </w:tc>
        <w:tc>
          <w:tcPr>
            <w:tcW w:w="3639" w:type="dxa"/>
            <w:vAlign w:val="center"/>
            <w:shd w:val="clear" w:fill="auto"/>
          </w:tcPr>
          <w:p>
            <w:pPr>
              <w:jc w:val="center"/>
            </w:pPr>
            <w:r>
              <w:rPr>
                <w:rFonts w:ascii="Calibri" w:hAnsi="Calibri" w:eastAsia="Calibri" w:cs="Calibri"/>
              </w:rPr>
              <w:t xml:space="preserve">Пластик для бас-барабана</w:t>
            </w:r>
            <w:r>
              <w:rPr>
                <w:rFonts w:ascii="Calibri" w:hAnsi="Calibri" w:eastAsia="Calibri" w:cs="Calibri"/>
              </w:rPr>
              <w:t xml:space="preserve"> №1</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1</w:t>
            </w:r>
          </w:p>
        </w:tc>
        <w:tc>
          <w:tcPr>
            <w:tcW w:w="1296" w:type="dxa"/>
            <w:vAlign w:val="center"/>
            <w:shd w:val="clear" w:fill="auto"/>
          </w:tcPr>
          <w:p>
            <w:pPr>
              <w:jc w:val="center"/>
            </w:pPr>
            <w:r>
              <w:rPr>
                <w:rFonts w:ascii="Calibri" w:hAnsi="Calibri" w:eastAsia="Calibri" w:cs="Calibri"/>
              </w:rPr>
              <w:t xml:space="preserve">22 000,00</w:t>
            </w:r>
          </w:p>
        </w:tc>
        <w:tc>
          <w:tcPr>
            <w:tcW w:w="1842" w:type="dxa"/>
            <w:vAlign w:val="center"/>
            <w:shd w:val="clear" w:fill="auto"/>
          </w:tcPr>
          <w:p>
            <w:pPr>
              <w:jc w:val="center"/>
            </w:pPr>
            <w:r>
              <w:rPr>
                <w:rFonts w:ascii="Calibri" w:hAnsi="Calibri" w:eastAsia="Calibri" w:cs="Calibri"/>
              </w:rPr>
              <w:t xml:space="preserve">22 000,00</w:t>
            </w:r>
          </w:p>
        </w:tc>
      </w:tr>
      <w:tr>
        <w:trPr/>
        <w:tc>
          <w:tcPr>
            <w:tcW w:w="709" w:type="dxa"/>
            <w:vAlign w:val="center"/>
            <w:shd w:val="clear" w:fill="auto"/>
          </w:tcPr>
          <w:p>
            <w:pPr>
              <w:jc w:val="center"/>
            </w:pPr>
            <w:r>
              <w:rPr>
                <w:rFonts w:ascii="Calibri" w:hAnsi="Calibri" w:eastAsia="Calibri" w:cs="Calibri"/>
              </w:rPr>
              <w:t xml:space="preserve">24.</w:t>
            </w:r>
          </w:p>
        </w:tc>
        <w:tc>
          <w:tcPr>
            <w:tcW w:w="3639" w:type="dxa"/>
            <w:vAlign w:val="center"/>
            <w:shd w:val="clear" w:fill="auto"/>
          </w:tcPr>
          <w:p>
            <w:pPr>
              <w:jc w:val="center"/>
            </w:pPr>
            <w:r>
              <w:rPr>
                <w:rFonts w:ascii="Calibri" w:hAnsi="Calibri" w:eastAsia="Calibri" w:cs="Calibri"/>
              </w:rPr>
              <w:t xml:space="preserve">Пластик для бас-барабана</w:t>
            </w:r>
            <w:r>
              <w:rPr>
                <w:rFonts w:ascii="Calibri" w:hAnsi="Calibri" w:eastAsia="Calibri" w:cs="Calibri"/>
              </w:rPr>
              <w:t xml:space="preserve"> №2</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1</w:t>
            </w:r>
          </w:p>
        </w:tc>
        <w:tc>
          <w:tcPr>
            <w:tcW w:w="1296" w:type="dxa"/>
            <w:vAlign w:val="center"/>
            <w:shd w:val="clear" w:fill="auto"/>
          </w:tcPr>
          <w:p>
            <w:pPr>
              <w:jc w:val="center"/>
            </w:pPr>
            <w:r>
              <w:rPr>
                <w:rFonts w:ascii="Calibri" w:hAnsi="Calibri" w:eastAsia="Calibri" w:cs="Calibri"/>
              </w:rPr>
              <w:t xml:space="preserve">24 600,00</w:t>
            </w:r>
          </w:p>
        </w:tc>
        <w:tc>
          <w:tcPr>
            <w:tcW w:w="1842" w:type="dxa"/>
            <w:vAlign w:val="center"/>
            <w:shd w:val="clear" w:fill="auto"/>
          </w:tcPr>
          <w:p>
            <w:pPr>
              <w:jc w:val="center"/>
            </w:pPr>
            <w:r>
              <w:rPr>
                <w:rFonts w:ascii="Calibri" w:hAnsi="Calibri" w:eastAsia="Calibri" w:cs="Calibri"/>
              </w:rPr>
              <w:t xml:space="preserve">24 600,00</w:t>
            </w:r>
          </w:p>
        </w:tc>
      </w:tr>
      <w:tr>
        <w:trPr/>
        <w:tc>
          <w:tcPr>
            <w:tcW w:w="709" w:type="dxa"/>
            <w:vAlign w:val="center"/>
            <w:shd w:val="clear" w:fill="auto"/>
          </w:tcPr>
          <w:p>
            <w:pPr>
              <w:jc w:val="center"/>
            </w:pPr>
            <w:r>
              <w:rPr>
                <w:rFonts w:ascii="Calibri" w:hAnsi="Calibri" w:eastAsia="Calibri" w:cs="Calibri"/>
              </w:rPr>
              <w:t xml:space="preserve">25.</w:t>
            </w:r>
          </w:p>
        </w:tc>
        <w:tc>
          <w:tcPr>
            <w:tcW w:w="3639" w:type="dxa"/>
            <w:vAlign w:val="center"/>
            <w:shd w:val="clear" w:fill="auto"/>
          </w:tcPr>
          <w:p>
            <w:pPr>
              <w:jc w:val="center"/>
            </w:pPr>
            <w:r>
              <w:rPr>
                <w:rFonts w:ascii="Calibri" w:hAnsi="Calibri" w:eastAsia="Calibri" w:cs="Calibri"/>
              </w:rPr>
              <w:t xml:space="preserve">Система персонального мониторинга</w:t>
            </w: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8</w:t>
            </w:r>
          </w:p>
        </w:tc>
        <w:tc>
          <w:tcPr>
            <w:tcW w:w="1296" w:type="dxa"/>
            <w:vAlign w:val="center"/>
            <w:shd w:val="clear" w:fill="auto"/>
          </w:tcPr>
          <w:p>
            <w:pPr>
              <w:jc w:val="center"/>
            </w:pPr>
            <w:r>
              <w:rPr>
                <w:rFonts w:ascii="Calibri" w:hAnsi="Calibri" w:eastAsia="Calibri" w:cs="Calibri"/>
              </w:rPr>
              <w:t xml:space="preserve">8 600,00</w:t>
            </w:r>
          </w:p>
        </w:tc>
        <w:tc>
          <w:tcPr>
            <w:tcW w:w="1842" w:type="dxa"/>
            <w:vAlign w:val="center"/>
            <w:shd w:val="clear" w:fill="auto"/>
          </w:tcPr>
          <w:p>
            <w:pPr>
              <w:jc w:val="center"/>
            </w:pPr>
            <w:r>
              <w:rPr>
                <w:rFonts w:ascii="Calibri" w:hAnsi="Calibri" w:eastAsia="Calibri" w:cs="Calibri"/>
              </w:rPr>
              <w:t xml:space="preserve">68 800,00</w:t>
            </w:r>
          </w:p>
        </w:tc>
      </w:tr>
      <w:tr>
        <w:trPr/>
        <w:tc>
          <w:tcPr>
            <w:tcW w:w="709" w:type="dxa"/>
            <w:vAlign w:val="center"/>
            <w:shd w:val="clear" w:fill="auto"/>
          </w:tcPr>
          <w:p>
            <w:pPr>
              <w:jc w:val="center"/>
            </w:pPr>
            <w:r>
              <w:rPr>
                <w:rFonts w:ascii="Calibri" w:hAnsi="Calibri" w:eastAsia="Calibri" w:cs="Calibri"/>
              </w:rPr>
              <w:t xml:space="preserve">26.</w:t>
            </w:r>
          </w:p>
        </w:tc>
        <w:tc>
          <w:tcPr>
            <w:tcW w:w="3639" w:type="dxa"/>
            <w:vAlign w:val="center"/>
            <w:shd w:val="clear" w:fill="auto"/>
          </w:tcPr>
          <w:p>
            <w:pPr>
              <w:jc w:val="center"/>
            </w:pPr>
            <w:r>
              <w:rPr>
                <w:rFonts w:ascii="Calibri" w:hAnsi="Calibri" w:eastAsia="Calibri" w:cs="Calibri"/>
              </w:rPr>
              <w:t xml:space="preserve">Наушники</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4</w:t>
            </w:r>
          </w:p>
        </w:tc>
        <w:tc>
          <w:tcPr>
            <w:tcW w:w="1296" w:type="dxa"/>
            <w:vAlign w:val="center"/>
            <w:shd w:val="clear" w:fill="auto"/>
          </w:tcPr>
          <w:p>
            <w:pPr>
              <w:jc w:val="center"/>
            </w:pPr>
            <w:r>
              <w:rPr>
                <w:rFonts w:ascii="Calibri" w:hAnsi="Calibri" w:eastAsia="Calibri" w:cs="Calibri"/>
              </w:rPr>
              <w:t xml:space="preserve">45 900,00</w:t>
            </w:r>
          </w:p>
        </w:tc>
        <w:tc>
          <w:tcPr>
            <w:tcW w:w="1842" w:type="dxa"/>
            <w:vAlign w:val="center"/>
            <w:shd w:val="clear" w:fill="auto"/>
          </w:tcPr>
          <w:p>
            <w:pPr>
              <w:jc w:val="center"/>
            </w:pPr>
            <w:r>
              <w:rPr>
                <w:rFonts w:ascii="Calibri" w:hAnsi="Calibri" w:eastAsia="Calibri" w:cs="Calibri"/>
              </w:rPr>
              <w:t xml:space="preserve">183 600,00</w:t>
            </w:r>
          </w:p>
        </w:tc>
      </w:tr>
      <w:tr>
        <w:trPr/>
        <w:tc>
          <w:tcPr>
            <w:tcW w:w="709" w:type="dxa"/>
            <w:vAlign w:val="center"/>
            <w:shd w:val="clear" w:fill="auto"/>
          </w:tcPr>
          <w:p>
            <w:pPr>
              <w:jc w:val="center"/>
            </w:pPr>
            <w:r>
              <w:rPr>
                <w:rFonts w:ascii="Calibri" w:hAnsi="Calibri" w:eastAsia="Calibri" w:cs="Calibri"/>
              </w:rPr>
              <w:t xml:space="preserve">27.</w:t>
            </w:r>
          </w:p>
        </w:tc>
        <w:tc>
          <w:tcPr>
            <w:tcW w:w="3639" w:type="dxa"/>
            <w:vAlign w:val="center"/>
            <w:shd w:val="clear" w:fill="auto"/>
          </w:tcPr>
          <w:p>
            <w:pPr>
              <w:jc w:val="center"/>
            </w:pPr>
            <w:r>
              <w:rPr>
                <w:rFonts w:ascii="Calibri" w:hAnsi="Calibri" w:eastAsia="Calibri" w:cs="Calibri"/>
              </w:rPr>
              <w:t xml:space="preserve">Звукоизоляционный экран</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1</w:t>
            </w:r>
          </w:p>
        </w:tc>
        <w:tc>
          <w:tcPr>
            <w:tcW w:w="1296" w:type="dxa"/>
            <w:vAlign w:val="center"/>
            <w:shd w:val="clear" w:fill="auto"/>
          </w:tcPr>
          <w:p>
            <w:pPr>
              <w:jc w:val="center"/>
            </w:pPr>
            <w:r>
              <w:rPr>
                <w:rFonts w:ascii="Calibri" w:hAnsi="Calibri" w:eastAsia="Calibri" w:cs="Calibri"/>
              </w:rPr>
              <w:t xml:space="preserve">60 400,00</w:t>
            </w:r>
          </w:p>
        </w:tc>
        <w:tc>
          <w:tcPr>
            <w:tcW w:w="1842" w:type="dxa"/>
            <w:vAlign w:val="center"/>
            <w:shd w:val="clear" w:fill="auto"/>
          </w:tcPr>
          <w:p>
            <w:pPr>
              <w:jc w:val="center"/>
            </w:pPr>
            <w:r>
              <w:rPr>
                <w:rFonts w:ascii="Calibri" w:hAnsi="Calibri" w:eastAsia="Calibri" w:cs="Calibri"/>
              </w:rPr>
              <w:t xml:space="preserve">60 400,00</w:t>
            </w:r>
          </w:p>
        </w:tc>
      </w:tr>
      <w:tr>
        <w:trPr/>
        <w:tc>
          <w:tcPr>
            <w:tcW w:w="709" w:type="dxa"/>
            <w:vAlign w:val="center"/>
            <w:shd w:val="clear" w:fill="auto"/>
          </w:tcPr>
          <w:p>
            <w:pPr>
              <w:jc w:val="center"/>
            </w:pPr>
            <w:r>
              <w:rPr>
                <w:rFonts w:ascii="Calibri" w:hAnsi="Calibri" w:eastAsia="Calibri" w:cs="Calibri"/>
              </w:rPr>
              <w:t xml:space="preserve">28.</w:t>
            </w:r>
          </w:p>
        </w:tc>
        <w:tc>
          <w:tcPr>
            <w:tcW w:w="3639" w:type="dxa"/>
            <w:vAlign w:val="center"/>
            <w:shd w:val="clear" w:fill="auto"/>
          </w:tcPr>
          <w:p>
            <w:pPr>
              <w:jc w:val="center"/>
            </w:pPr>
            <w:r>
              <w:rPr>
                <w:rFonts w:ascii="Calibri" w:hAnsi="Calibri" w:eastAsia="Calibri" w:cs="Calibri"/>
              </w:rPr>
              <w:t xml:space="preserve">Чехол для звукоизоляционного экрана</w:t>
            </w:r>
          </w:p>
          <w:p>
            <w:pPr>
              <w:rPr/>
            </w:pPr>
          </w:p>
        </w:tc>
        <w:tc>
          <w:tcPr>
            <w:tcW w:w="1181" w:type="dxa"/>
            <w:vAlign w:val="center"/>
          </w:tcPr>
          <w:p>
            <w:pPr>
              <w:jc w:val="center"/>
            </w:pPr>
            <w:r>
              <w:rPr>
                <w:rFonts w:ascii="Calibri" w:hAnsi="Calibri" w:eastAsia="Calibri" w:cs="Calibri"/>
              </w:rPr>
              <w:t xml:space="preserve">Шт.</w:t>
            </w:r>
          </w:p>
        </w:tc>
        <w:tc>
          <w:tcPr>
            <w:tcW w:w="1559" w:type="dxa"/>
            <w:vAlign w:val="center"/>
            <w:shd w:val="clear" w:fill="auto"/>
          </w:tcPr>
          <w:p>
            <w:pPr>
              <w:jc w:val="center"/>
            </w:pPr>
            <w:r>
              <w:rPr>
                <w:rFonts w:ascii="Calibri" w:hAnsi="Calibri" w:eastAsia="Calibri" w:cs="Calibri"/>
              </w:rPr>
              <w:t xml:space="preserve">1</w:t>
            </w:r>
          </w:p>
        </w:tc>
        <w:tc>
          <w:tcPr>
            <w:tcW w:w="1296" w:type="dxa"/>
            <w:vAlign w:val="center"/>
            <w:shd w:val="clear" w:fill="auto"/>
          </w:tcPr>
          <w:p>
            <w:pPr>
              <w:jc w:val="center"/>
            </w:pPr>
            <w:r>
              <w:rPr>
                <w:rFonts w:ascii="Calibri" w:hAnsi="Calibri" w:eastAsia="Calibri" w:cs="Calibri"/>
              </w:rPr>
              <w:t xml:space="preserve">25 500,00</w:t>
            </w:r>
          </w:p>
        </w:tc>
        <w:tc>
          <w:tcPr>
            <w:tcW w:w="1842" w:type="dxa"/>
            <w:vAlign w:val="center"/>
            <w:shd w:val="clear" w:fill="auto"/>
          </w:tcPr>
          <w:p>
            <w:pPr>
              <w:jc w:val="center"/>
            </w:pPr>
            <w:r>
              <w:rPr>
                <w:rFonts w:ascii="Calibri" w:hAnsi="Calibri" w:eastAsia="Calibri" w:cs="Calibri"/>
              </w:rPr>
              <w:t xml:space="preserve">25 500,00</w:t>
            </w:r>
          </w:p>
        </w:tc>
      </w:tr>
      <w:tr>
        <w:trPr/>
        <w:tc>
          <w:tcPr>
            <w:tcW w:w="8384" w:type="dxa"/>
            <w:vAlign w:val="center"/>
            <w:gridSpan w:val="5"/>
          </w:tcPr>
          <w:p>
            <w:pPr>
              <w:rPr/>
            </w:pPr>
          </w:p>
          <w:p>
            <w:pPr>
              <w:jc w:val="right"/>
            </w:pPr>
            <w:r>
              <w:rPr>
                <w:rFonts w:ascii="Calibri" w:hAnsi="Calibri" w:eastAsia="Calibri" w:cs="Calibri"/>
              </w:rPr>
              <w:t xml:space="preserve">ИТОГО:</w:t>
            </w:r>
          </w:p>
          <w:p>
            <w:pPr>
              <w:rPr/>
            </w:pPr>
          </w:p>
        </w:tc>
        <w:tc>
          <w:tcPr>
            <w:tcW w:w="1842" w:type="dxa"/>
            <w:vAlign w:val="center"/>
            <w:shd w:val="clear" w:fill="auto"/>
          </w:tcPr>
          <w:p>
            <w:pPr>
              <w:jc w:val="center"/>
            </w:pPr>
            <w:r>
              <w:rPr>
                <w:rFonts w:ascii="Calibri" w:hAnsi="Calibri" w:eastAsia="Calibri" w:cs="Calibri"/>
              </w:rPr>
              <w:t xml:space="preserve">2 878 200,00</w:t>
            </w:r>
          </w:p>
        </w:tc>
      </w:tr>
    </w:tbl>
    <w:p>
      <w:pPr>
        <w:rPr/>
      </w:pPr>
    </w:p>
    <w:p>
      <w:pPr>
        <w:rPr/>
      </w:pPr>
    </w:p>
    <w:p>
      <w:pPr>
        <w:rPr/>
      </w:pPr>
    </w:p>
    <w:tbl>
      <w:tblGrid>
        <w:gridCol w:w="4678" w:type="dxa"/>
        <w:gridCol w:w="5245" w:type="dxa"/>
      </w:tblGrid>
      <w:tblPr>
        <w:tblW w:w="0" w:type="auto"/>
        <w:tblInd w:w="108" w:type="dxa"/>
        <w:tblLayout w:type="autofit"/>
        <w:bidiVisual w:val="0"/>
      </w:tblPr>
      <w:tr>
        <w:trPr/>
        <w:tc>
          <w:tcPr>
            <w:tcW w:w="4678" w:type="dxa"/>
          </w:tcPr>
          <w:p>
            <w:pPr>
              <w:jc w:val="both"/>
              <w:ind w:left="-77760" w:right="0"/>
            </w:pPr>
            <w:r>
              <w:rPr>
                <w:b w:val="1"/>
                <w:bCs w:val="1"/>
              </w:rPr>
              <w:t xml:space="preserve">Заказчик:</w:t>
            </w:r>
          </w:p>
        </w:tc>
        <w:tc>
          <w:tcPr>
            <w:tcW w:w="5245" w:type="dxa"/>
          </w:tcPr>
          <w:p>
            <w:pPr>
              <w:jc w:val="both"/>
            </w:pPr>
            <w:r>
              <w:rPr>
                <w:b w:val="1"/>
                <w:bCs w:val="1"/>
              </w:rPr>
              <w:t xml:space="preserve">Поставщик:</w:t>
            </w:r>
          </w:p>
        </w:tc>
      </w:tr>
      <w:tr>
        <w:trPr/>
        <w:tc>
          <w:tcPr>
            <w:tcW w:w="4678" w:type="dxa"/>
          </w:tcPr>
          <w:p>
            <w:pPr>
              <w:jc w:val="both"/>
              <w:ind w:left="-77760" w:right="0"/>
            </w:pPr>
            <w:r>
              <w:rPr>
                <w:b w:val="1"/>
                <w:bCs w:val="1"/>
              </w:rPr>
              <w:t xml:space="preserve">Директор</w:t>
            </w:r>
          </w:p>
          <w:p>
            <w:pPr>
              <w:rPr/>
            </w:pPr>
          </w:p>
        </w:tc>
        <w:tc>
          <w:tcPr>
            <w:tcW w:w="5245" w:type="dxa"/>
          </w:tcPr>
          <w:p>
            <w:pPr/>
            <w:r>
              <w:rPr>
                <w:b w:val="1"/>
                <w:bCs w:val="1"/>
              </w:rPr>
              <w:t xml:space="preserve">Индивидуальный предприниматель</w:t>
            </w:r>
          </w:p>
        </w:tc>
      </w:tr>
      <w:tr>
        <w:trPr/>
        <w:tc>
          <w:tcPr>
            <w:tcW w:w="4678" w:type="dxa"/>
          </w:tcPr>
          <w:p>
            <w:pPr>
              <w:jc w:val="both"/>
              <w:ind w:left="-77760" w:right="0"/>
            </w:pPr>
            <w:r>
              <w:rPr/>
              <w:t xml:space="preserve">____________________/В.В. Крючков/</w:t>
            </w:r>
          </w:p>
          <w:p>
            <w:pPr>
              <w:jc w:val="both"/>
              <w:ind w:left="-77760" w:right="0"/>
            </w:pPr>
            <w:r>
              <w:rPr/>
              <w:t xml:space="preserve">М.п.</w:t>
            </w:r>
          </w:p>
        </w:tc>
        <w:tc>
          <w:tcPr>
            <w:tcW w:w="5245" w:type="dxa"/>
          </w:tcPr>
          <w:p>
            <w:pPr>
              <w:jc w:val="both"/>
              <w:ind w:left="-77760" w:right="0"/>
            </w:pPr>
            <w:r>
              <w:rPr/>
              <w:t xml:space="preserve">____________________/</w:t>
            </w:r>
            <w:r>
              <w:rPr/>
              <w:t xml:space="preserve">Е.Г. </w:t>
            </w:r>
            <w:r>
              <w:rPr/>
              <w:t xml:space="preserve">Шуневич</w:t>
            </w:r>
            <w:r>
              <w:rPr/>
              <w:t xml:space="preserve">/</w:t>
            </w:r>
          </w:p>
          <w:p>
            <w:pPr/>
            <w:r>
              <w:rPr/>
              <w:t xml:space="preserve">М.п.</w:t>
            </w:r>
          </w:p>
        </w:tc>
      </w:tr>
    </w:tbl>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rPr/>
      </w:pPr>
    </w:p>
    <w:p>
      <w:pPr>
        <w:jc w:val="right"/>
      </w:pPr>
      <w:r>
        <w:rPr>
          <w:sz w:val="20"/>
          <w:szCs w:val="20"/>
        </w:rPr>
        <w:t xml:space="preserve">Приложение №2</w:t>
      </w:r>
    </w:p>
    <w:p>
      <w:pPr>
        <w:jc w:val="right"/>
      </w:pPr>
      <w:r>
        <w:rPr>
          <w:sz w:val="20"/>
          <w:szCs w:val="20"/>
        </w:rPr>
        <w:t xml:space="preserve">к </w:t>
      </w:r>
      <w:r>
        <w:rPr>
          <w:sz w:val="20"/>
          <w:szCs w:val="20"/>
        </w:rPr>
        <w:t xml:space="preserve">д</w:t>
      </w:r>
      <w:r>
        <w:rPr>
          <w:sz w:val="20"/>
          <w:szCs w:val="20"/>
        </w:rPr>
        <w:t xml:space="preserve">оговор</w:t>
      </w:r>
      <w:r>
        <w:rPr>
          <w:sz w:val="20"/>
          <w:szCs w:val="20"/>
        </w:rPr>
        <w:t xml:space="preserve">у</w:t>
      </w:r>
      <w:r>
        <w:rPr>
          <w:sz w:val="20"/>
          <w:szCs w:val="20"/>
        </w:rPr>
        <w:t xml:space="preserve"> поставки</w:t>
      </w:r>
    </w:p>
    <w:p>
      <w:pPr>
        <w:jc w:val="right"/>
      </w:pPr>
      <w:r>
        <w:rPr>
          <w:sz w:val="20"/>
          <w:szCs w:val="20"/>
        </w:rPr>
        <w:t xml:space="preserve">№ </w:t>
      </w:r>
      <w:r>
        <w:rPr>
          <w:sz w:val="20"/>
          <w:szCs w:val="20"/>
        </w:rPr>
        <w:t xml:space="preserve">32313005064</w:t>
      </w:r>
      <w:r>
        <w:rPr>
          <w:sz w:val="20"/>
          <w:szCs w:val="20"/>
        </w:rPr>
        <w:t xml:space="preserve"> от </w:t>
      </w:r>
      <w:r>
        <w:rPr>
          <w:sz w:val="20"/>
          <w:szCs w:val="20"/>
        </w:rPr>
        <w:t xml:space="preserve">12 декабря 2023 года</w:t>
      </w:r>
    </w:p>
    <w:p>
      <w:pPr>
        <w:rPr/>
      </w:pPr>
    </w:p>
    <w:p>
      <w:pPr>
        <w:rPr/>
      </w:pPr>
    </w:p>
    <w:p>
      <w:pPr>
        <w:jc w:val="center"/>
        <w:ind w:left="102240" w:right="0"/>
      </w:pPr>
      <w:r>
        <w:rPr>
          <w:sz w:val="28"/>
          <w:szCs w:val="28"/>
          <w:b w:val="1"/>
          <w:bCs w:val="1"/>
        </w:rPr>
        <w:t xml:space="preserve">ТЕХНИЧЕСКОЕ ЗАДАНИЕ</w:t>
      </w:r>
    </w:p>
    <w:p>
      <w:pPr>
        <w:jc w:val="center"/>
      </w:pPr>
      <w:r>
        <w:rPr>
          <w:rFonts w:ascii="Calibri" w:hAnsi="Calibri" w:eastAsia="Calibri" w:cs="Calibri"/>
          <w:b w:val="1"/>
          <w:bCs w:val="1"/>
        </w:rPr>
        <w:t xml:space="preserve">на поставку звукового оборудования для нужд ГАУК ВО «Областной Дворец культуры и искусства» города Владимира</w:t>
      </w:r>
    </w:p>
    <w:p>
      <w:pPr>
        <w:rPr/>
      </w:pPr>
    </w:p>
    <w:p>
      <w:pPr>
        <w:jc w:val="both"/>
      </w:pPr>
      <w:r>
        <w:rPr>
          <w:rFonts w:ascii="Calibri" w:hAnsi="Calibri" w:eastAsia="Calibri" w:cs="Calibri"/>
          <w:b w:val="1"/>
          <w:bCs w:val="1"/>
        </w:rPr>
        <w:t xml:space="preserve">1. Предмет закупки:</w:t>
      </w:r>
    </w:p>
    <w:p>
      <w:pPr>
        <w:rPr/>
      </w:pPr>
    </w:p>
    <w:tbl>
      <w:tblGrid>
        <w:gridCol w:w="709" w:type="dxa"/>
        <w:gridCol w:w="2410" w:type="dxa"/>
        <w:gridCol w:w="6095" w:type="dxa"/>
        <w:gridCol w:w="850" w:type="dxa"/>
      </w:tblGrid>
      <w:tblPr>
        <w:tblW w:w="0" w:type="auto"/>
        <w:tblInd w:w="250" w:type="dxa"/>
        <w:tblLayout w:type="fixed"/>
        <w:bidiVisual w:val="0"/>
        <w:tblBorders>
          <w:top w:val="single" w:sz="4" w:color="auto"/>
          <w:left w:val="single" w:sz="4" w:color="auto"/>
          <w:right w:val="single" w:sz="4" w:color="auto"/>
          <w:bottom w:val="single" w:sz="4" w:color="auto"/>
          <w:insideH w:val="single" w:sz="4" w:color="auto"/>
          <w:insideV w:val="single" w:sz="4" w:color="auto"/>
        </w:tblBorders>
      </w:tblPr>
      <w:tr>
        <w:trPr/>
        <w:tc>
          <w:tcPr>
            <w:tcW w:w="709" w:type="dxa"/>
            <w:shd w:val="clear" w:fill="auto"/>
          </w:tcPr>
          <w:p>
            <w:pPr>
              <w:rPr/>
            </w:pPr>
          </w:p>
          <w:p>
            <w:pPr>
              <w:jc w:val="center"/>
            </w:pPr>
            <w:r>
              <w:rPr>
                <w:rFonts w:ascii="Calibri" w:hAnsi="Calibri" w:eastAsia="Calibri" w:cs="Calibri"/>
                <w:b w:val="1"/>
                <w:bCs w:val="1"/>
              </w:rPr>
              <w:t xml:space="preserve">№ п/п</w:t>
            </w:r>
          </w:p>
          <w:p>
            <w:pPr>
              <w:rPr/>
            </w:pPr>
          </w:p>
        </w:tc>
        <w:tc>
          <w:tcPr>
            <w:tcW w:w="2410" w:type="dxa"/>
            <w:shd w:val="clear" w:fill="auto"/>
          </w:tcPr>
          <w:p>
            <w:pPr>
              <w:rPr/>
            </w:pPr>
          </w:p>
          <w:p>
            <w:pPr>
              <w:jc w:val="center"/>
            </w:pPr>
            <w:r>
              <w:rPr>
                <w:rFonts w:ascii="Calibri" w:hAnsi="Calibri" w:eastAsia="Calibri" w:cs="Calibri"/>
                <w:b w:val="1"/>
                <w:bCs w:val="1"/>
              </w:rPr>
              <w:t xml:space="preserve">Наименование</w:t>
            </w:r>
          </w:p>
        </w:tc>
        <w:tc>
          <w:tcPr>
            <w:tcW w:w="6095" w:type="dxa"/>
          </w:tcPr>
          <w:p>
            <w:pPr>
              <w:rPr/>
            </w:pPr>
          </w:p>
          <w:p>
            <w:pPr>
              <w:jc w:val="center"/>
            </w:pPr>
            <w:r>
              <w:rPr>
                <w:rFonts w:ascii="Calibri" w:hAnsi="Calibri" w:eastAsia="Calibri" w:cs="Calibri"/>
                <w:b w:val="1"/>
                <w:bCs w:val="1"/>
              </w:rPr>
              <w:t xml:space="preserve">Характеристики</w:t>
            </w:r>
          </w:p>
        </w:tc>
        <w:tc>
          <w:tcPr>
            <w:tcW w:w="850" w:type="dxa"/>
            <w:shd w:val="clear" w:fill="auto"/>
          </w:tcPr>
          <w:p>
            <w:pPr>
              <w:rPr/>
            </w:pPr>
          </w:p>
          <w:p>
            <w:pPr>
              <w:jc w:val="center"/>
            </w:pPr>
            <w:r>
              <w:rPr>
                <w:rFonts w:ascii="Calibri" w:hAnsi="Calibri" w:eastAsia="Calibri" w:cs="Calibri"/>
                <w:b w:val="1"/>
                <w:bCs w:val="1"/>
              </w:rPr>
              <w:t xml:space="preserve">Кол-во</w:t>
            </w:r>
          </w:p>
        </w:tc>
      </w:tr>
      <w:tr>
        <w:trPr/>
        <w:tc>
          <w:tcPr>
            <w:tcW w:w="709" w:type="dxa"/>
            <w:shd w:val="clear" w:fill="auto"/>
          </w:tcPr>
          <w:p>
            <w:pPr>
              <w:jc w:val="center"/>
            </w:pPr>
            <w:r>
              <w:rPr>
                <w:rFonts w:ascii="Calibri" w:hAnsi="Calibri" w:eastAsia="Calibri" w:cs="Calibri"/>
              </w:rPr>
              <w:t xml:space="preserve">1.</w:t>
            </w:r>
          </w:p>
        </w:tc>
        <w:tc>
          <w:tcPr>
            <w:tcW w:w="2410" w:type="dxa"/>
            <w:shd w:val="clear" w:fill="auto"/>
          </w:tcPr>
          <w:p>
            <w:pPr>
              <w:jc w:val="center"/>
            </w:pPr>
            <w:r>
              <w:rPr>
                <w:rFonts w:ascii="Calibri" w:hAnsi="Calibri" w:eastAsia="Calibri" w:cs="Calibri"/>
                <w:b w:val="1"/>
                <w:bCs w:val="1"/>
              </w:rPr>
              <w:t xml:space="preserve">Комбоусилитель</w:t>
            </w:r>
            <w:r>
              <w:rPr>
                <w:rFonts w:ascii="Calibri" w:hAnsi="Calibri" w:eastAsia="Calibri" w:cs="Calibri"/>
                <w:b w:val="1"/>
                <w:bCs w:val="1"/>
              </w:rPr>
              <w:t xml:space="preserve"> для электрогитары</w:t>
            </w:r>
          </w:p>
          <w:p>
            <w:pPr>
              <w:rPr/>
            </w:pPr>
          </w:p>
          <w:p>
            <w:pPr>
              <w:jc w:val="center"/>
            </w:pPr>
            <w:r>
              <w:rPr>
                <w:rFonts w:ascii="Calibri" w:hAnsi="Calibri" w:eastAsia="Calibri" w:cs="Calibri"/>
              </w:rPr>
              <w:t xml:space="preserve">Наименование страны происхождения товара:</w:t>
            </w:r>
            <w:r>
              <w:rPr>
                <w:rFonts w:ascii="Calibri" w:hAnsi="Calibri" w:eastAsia="Calibri" w:cs="Calibri"/>
              </w:rPr>
              <w:t xml:space="preserve"> </w:t>
            </w:r>
            <w:r>
              <w:rPr>
                <w:rStyle w:val="hgkelc"/>
              </w:rPr>
              <w:t xml:space="preserve">Соединенные Штаты Америки</w:t>
            </w:r>
          </w:p>
        </w:tc>
        <w:tc>
          <w:tcPr>
            <w:tcW w:w="6095" w:type="dxa"/>
          </w:tcPr>
          <w:p>
            <w:pPr/>
            <w:r>
              <w:rPr>
                <w:rFonts w:ascii="Calibri" w:hAnsi="Calibri" w:eastAsia="Calibri" w:cs="Calibri"/>
              </w:rPr>
              <w:t xml:space="preserve">Комбоусилитель</w:t>
            </w:r>
            <w:r>
              <w:rPr>
                <w:rFonts w:ascii="Calibri" w:hAnsi="Calibri" w:eastAsia="Calibri" w:cs="Calibri"/>
              </w:rPr>
              <w:t xml:space="preserve"> ламповый для электрогитары серии </w:t>
            </w:r>
            <w:r>
              <w:rPr>
                <w:rFonts w:ascii="Calibri" w:hAnsi="Calibri" w:eastAsia="Calibri" w:cs="Calibri"/>
              </w:rPr>
              <w:t xml:space="preserve">Classic</w:t>
            </w:r>
            <w:r>
              <w:rPr>
                <w:rFonts w:ascii="Calibri" w:hAnsi="Calibri" w:eastAsia="Calibri" w:cs="Calibri"/>
              </w:rPr>
              <w:t xml:space="preserve">. </w:t>
            </w:r>
          </w:p>
          <w:p>
            <w:pPr/>
            <w:r>
              <w:rPr>
                <w:rFonts w:ascii="Calibri" w:hAnsi="Calibri" w:eastAsia="Calibri" w:cs="Calibri"/>
              </w:rPr>
              <w:t xml:space="preserve">Мощность: 30 Вт RMS (8 или 16 Ом). </w:t>
            </w:r>
          </w:p>
          <w:p>
            <w:pPr/>
            <w:r>
              <w:rPr>
                <w:rFonts w:ascii="Calibri" w:hAnsi="Calibri" w:eastAsia="Calibri" w:cs="Calibri"/>
              </w:rPr>
              <w:t xml:space="preserve">Один 12" динамик </w:t>
            </w:r>
            <w:r>
              <w:rPr>
                <w:rFonts w:ascii="Calibri" w:hAnsi="Calibri" w:eastAsia="Calibri" w:cs="Calibri"/>
              </w:rPr>
              <w:t xml:space="preserve">Blue</w:t>
            </w:r>
            <w:r>
              <w:rPr>
                <w:rFonts w:ascii="Calibri" w:hAnsi="Calibri" w:eastAsia="Calibri" w:cs="Calibri"/>
              </w:rPr>
              <w:t xml:space="preserve"> </w:t>
            </w:r>
            <w:r>
              <w:rPr>
                <w:rFonts w:ascii="Calibri" w:hAnsi="Calibri" w:eastAsia="Calibri" w:cs="Calibri"/>
              </w:rPr>
              <w:t xml:space="preserve">Marvel</w:t>
            </w:r>
            <w:r>
              <w:rPr>
                <w:rFonts w:ascii="Calibri" w:hAnsi="Calibri" w:eastAsia="Calibri" w:cs="Calibri"/>
              </w:rPr>
              <w:t xml:space="preserve">®.</w:t>
            </w:r>
          </w:p>
          <w:p>
            <w:pPr/>
            <w:r>
              <w:rPr>
                <w:rFonts w:ascii="Calibri" w:hAnsi="Calibri" w:eastAsia="Calibri" w:cs="Calibri"/>
              </w:rPr>
              <w:t xml:space="preserve">Три лампы 12AX7 в предусилителе и четыре EL84 в оконечном усилителе.</w:t>
            </w:r>
          </w:p>
          <w:p>
            <w:pPr/>
            <w:r>
              <w:rPr>
                <w:rFonts w:ascii="Calibri" w:hAnsi="Calibri" w:eastAsia="Calibri" w:cs="Calibri"/>
              </w:rPr>
              <w:t xml:space="preserve">Два независимых канала: чистый и </w:t>
            </w:r>
            <w:r>
              <w:rPr>
                <w:rFonts w:ascii="Calibri" w:hAnsi="Calibri" w:eastAsia="Calibri" w:cs="Calibri"/>
              </w:rPr>
              <w:t xml:space="preserve">overdrive</w:t>
            </w:r>
            <w:r>
              <w:rPr>
                <w:rFonts w:ascii="Calibri" w:hAnsi="Calibri" w:eastAsia="Calibri" w:cs="Calibri"/>
              </w:rPr>
              <w:t xml:space="preserve">.</w:t>
            </w:r>
          </w:p>
          <w:p>
            <w:pPr/>
            <w:r>
              <w:rPr>
                <w:rFonts w:ascii="Calibri" w:hAnsi="Calibri" w:eastAsia="Calibri" w:cs="Calibri"/>
              </w:rPr>
              <w:t xml:space="preserve">Регуляторы </w:t>
            </w:r>
            <w:r>
              <w:rPr>
                <w:rFonts w:ascii="Calibri" w:hAnsi="Calibri" w:eastAsia="Calibri" w:cs="Calibri"/>
              </w:rPr>
              <w:t xml:space="preserve">пре</w:t>
            </w:r>
            <w:r>
              <w:rPr>
                <w:rFonts w:ascii="Calibri" w:hAnsi="Calibri" w:eastAsia="Calibri" w:cs="Calibri"/>
              </w:rPr>
              <w:t xml:space="preserve">- и </w:t>
            </w:r>
            <w:r>
              <w:rPr>
                <w:rFonts w:ascii="Calibri" w:hAnsi="Calibri" w:eastAsia="Calibri" w:cs="Calibri"/>
              </w:rPr>
              <w:t xml:space="preserve">пост-гейна</w:t>
            </w:r>
            <w:r>
              <w:rPr>
                <w:rFonts w:ascii="Calibri" w:hAnsi="Calibri" w:eastAsia="Calibri" w:cs="Calibri"/>
              </w:rPr>
              <w:t xml:space="preserve"> на канале </w:t>
            </w:r>
            <w:r>
              <w:rPr>
                <w:rFonts w:ascii="Calibri" w:hAnsi="Calibri" w:eastAsia="Calibri" w:cs="Calibri"/>
              </w:rPr>
              <w:t xml:space="preserve">лид</w:t>
            </w:r>
            <w:r>
              <w:rPr>
                <w:rFonts w:ascii="Calibri" w:hAnsi="Calibri" w:eastAsia="Calibri" w:cs="Calibri"/>
              </w:rPr>
              <w:t xml:space="preserve">.</w:t>
            </w:r>
          </w:p>
          <w:p>
            <w:pPr/>
            <w:r>
              <w:rPr>
                <w:rFonts w:ascii="Calibri" w:hAnsi="Calibri" w:eastAsia="Calibri" w:cs="Calibri"/>
              </w:rPr>
              <w:t xml:space="preserve">Регулятор громкости на чистом канале.</w:t>
            </w:r>
          </w:p>
          <w:p>
            <w:pPr/>
            <w:r>
              <w:rPr>
                <w:rFonts w:ascii="Calibri" w:hAnsi="Calibri" w:eastAsia="Calibri" w:cs="Calibri"/>
              </w:rPr>
              <w:t xml:space="preserve">Трехполосный пассивный эквалайзер (низкие частоты, средние частоты и высокие частоты).</w:t>
            </w:r>
          </w:p>
          <w:p>
            <w:pPr/>
            <w:r>
              <w:rPr>
                <w:rFonts w:ascii="Calibri" w:hAnsi="Calibri" w:eastAsia="Calibri" w:cs="Calibri"/>
              </w:rPr>
              <w:t xml:space="preserve">Управление уровнем пружинного ревербератора.</w:t>
            </w:r>
          </w:p>
          <w:p>
            <w:pPr/>
            <w:r>
              <w:rPr>
                <w:rFonts w:ascii="Calibri" w:hAnsi="Calibri" w:eastAsia="Calibri" w:cs="Calibri"/>
              </w:rPr>
              <w:t xml:space="preserve">Переключаемый бустер.</w:t>
            </w:r>
          </w:p>
          <w:p>
            <w:pPr/>
            <w:r>
              <w:rPr>
                <w:rFonts w:ascii="Calibri" w:hAnsi="Calibri" w:eastAsia="Calibri" w:cs="Calibri"/>
              </w:rPr>
              <w:t xml:space="preserve">Возможность подключить дополнительный кабинет.</w:t>
            </w:r>
          </w:p>
          <w:p>
            <w:pPr/>
            <w:r>
              <w:rPr>
                <w:rFonts w:ascii="Calibri" w:hAnsi="Calibri" w:eastAsia="Calibri" w:cs="Calibri"/>
              </w:rPr>
              <w:t xml:space="preserve">Разрыв для подключения внешних эффектов.</w:t>
            </w:r>
          </w:p>
          <w:p>
            <w:pPr/>
            <w:r>
              <w:rPr>
                <w:rFonts w:ascii="Calibri" w:hAnsi="Calibri" w:eastAsia="Calibri" w:cs="Calibri"/>
              </w:rPr>
              <w:t xml:space="preserve">Футсвич</w:t>
            </w:r>
            <w:r>
              <w:rPr>
                <w:rFonts w:ascii="Calibri" w:hAnsi="Calibri" w:eastAsia="Calibri" w:cs="Calibri"/>
              </w:rPr>
              <w:t xml:space="preserve"> может быть использован для переключения каналов и эффекта реверберации.</w:t>
            </w:r>
          </w:p>
          <w:p>
            <w:pPr/>
            <w:r>
              <w:rPr>
                <w:rFonts w:ascii="Calibri" w:hAnsi="Calibri" w:eastAsia="Calibri" w:cs="Calibri"/>
              </w:rPr>
              <w:t xml:space="preserve">Панель управления с эбонитовыми регуляторами в винтажном стиле.</w:t>
            </w:r>
          </w:p>
          <w:p>
            <w:pPr/>
            <w:r>
              <w:rPr>
                <w:rFonts w:ascii="Calibri" w:hAnsi="Calibri" w:eastAsia="Calibri" w:cs="Calibri"/>
              </w:rPr>
              <w:t xml:space="preserve">Твидовое покрытие корпуса.</w:t>
            </w:r>
          </w:p>
          <w:p>
            <w:pPr/>
            <w:r>
              <w:rPr>
                <w:rFonts w:ascii="Calibri" w:hAnsi="Calibri" w:eastAsia="Calibri" w:cs="Calibri"/>
              </w:rPr>
              <w:t xml:space="preserve">Хромированная фурнитура.</w:t>
            </w:r>
          </w:p>
          <w:p>
            <w:pPr/>
            <w:r>
              <w:rPr>
                <w:rFonts w:ascii="Calibri" w:hAnsi="Calibri" w:eastAsia="Calibri" w:cs="Calibri"/>
              </w:rPr>
              <w:t xml:space="preserve">Вес: 17,9 кг.</w:t>
            </w:r>
          </w:p>
          <w:p>
            <w:pPr>
              <w:rPr/>
            </w:pPr>
          </w:p>
        </w:tc>
        <w:tc>
          <w:tcPr>
            <w:tcW w:w="850" w:type="dxa"/>
            <w:shd w:val="clear" w:fill="auto"/>
          </w:tcPr>
          <w:p>
            <w:pPr>
              <w:jc w:val="center"/>
            </w:pPr>
            <w:r>
              <w:rPr>
                <w:rFonts w:ascii="Calibri" w:hAnsi="Calibri" w:eastAsia="Calibri" w:cs="Calibri"/>
              </w:rPr>
              <w:t xml:space="preserve">1 шт.</w:t>
            </w:r>
          </w:p>
        </w:tc>
      </w:tr>
      <w:tr>
        <w:trPr/>
        <w:tc>
          <w:tcPr>
            <w:tcW w:w="709" w:type="dxa"/>
            <w:shd w:val="clear" w:fill="auto"/>
          </w:tcPr>
          <w:p>
            <w:pPr>
              <w:jc w:val="center"/>
            </w:pPr>
            <w:r>
              <w:rPr>
                <w:rFonts w:ascii="Calibri" w:hAnsi="Calibri" w:eastAsia="Calibri" w:cs="Calibri"/>
              </w:rPr>
              <w:t xml:space="preserve">2.</w:t>
            </w:r>
          </w:p>
        </w:tc>
        <w:tc>
          <w:tcPr>
            <w:tcW w:w="2410" w:type="dxa"/>
            <w:shd w:val="clear" w:fill="auto"/>
          </w:tcPr>
          <w:p>
            <w:pPr>
              <w:jc w:val="center"/>
            </w:pPr>
            <w:r>
              <w:rPr>
                <w:b w:val="1"/>
                <w:bCs w:val="1"/>
              </w:rPr>
              <w:t xml:space="preserve">Гитара электроакустическая</w:t>
            </w:r>
          </w:p>
          <w:p>
            <w:pPr>
              <w:rPr/>
            </w:pPr>
          </w:p>
          <w:p>
            <w:pPr>
              <w:jc w:val="center"/>
            </w:pPr>
            <w:r>
              <w:rPr>
                <w:rFonts w:ascii="Calibri" w:hAnsi="Calibri" w:eastAsia="Calibri" w:cs="Calibri"/>
              </w:rPr>
              <w:t xml:space="preserve">Наименование страны происхождения товара:</w:t>
            </w:r>
          </w:p>
          <w:p>
            <w:pPr>
              <w:jc w:val="center"/>
            </w:pPr>
            <w:r>
              <w:rPr>
                <w:rStyle w:val="hgkelc"/>
              </w:rPr>
              <w:t xml:space="preserve">Соединенные Штаты Америки</w:t>
            </w:r>
          </w:p>
          <w:p>
            <w:pPr>
              <w:rPr/>
            </w:pPr>
          </w:p>
        </w:tc>
        <w:tc>
          <w:tcPr>
            <w:tcW w:w="6095" w:type="dxa"/>
          </w:tcPr>
          <w:p>
            <w:pPr/>
            <w:r>
              <w:rPr/>
              <w:t xml:space="preserve">Гитара электроакустическая. </w:t>
            </w:r>
          </w:p>
          <w:p>
            <w:pPr/>
            <w:r>
              <w:rPr/>
              <w:t xml:space="preserve">Задняя дека и обечайка - </w:t>
            </w:r>
            <w:r>
              <w:rPr/>
              <w:t xml:space="preserve">махогани</w:t>
            </w:r>
            <w:r>
              <w:rPr/>
              <w:t xml:space="preserve">, </w:t>
            </w:r>
          </w:p>
          <w:p>
            <w:pPr/>
            <w:r>
              <w:rPr/>
              <w:t xml:space="preserve">верхняя дека - массив ели, </w:t>
            </w:r>
          </w:p>
          <w:p>
            <w:pPr/>
            <w:r>
              <w:rPr/>
              <w:t xml:space="preserve">гриф - </w:t>
            </w:r>
            <w:r>
              <w:rPr/>
              <w:t xml:space="preserve">нато</w:t>
            </w:r>
            <w:r>
              <w:rPr/>
              <w:t xml:space="preserve">,</w:t>
            </w:r>
          </w:p>
          <w:p>
            <w:pPr/>
            <w:r>
              <w:rPr/>
              <w:t xml:space="preserve">накладка грифа - палисандр, </w:t>
            </w:r>
          </w:p>
          <w:p>
            <w:pPr/>
            <w:r>
              <w:rPr/>
              <w:t xml:space="preserve">инкрустация в виде точек, </w:t>
            </w:r>
          </w:p>
          <w:p>
            <w:pPr/>
            <w:r>
              <w:rPr/>
              <w:t xml:space="preserve">мензура 643 мм, </w:t>
            </w:r>
          </w:p>
          <w:p>
            <w:pPr/>
            <w:r>
              <w:rPr/>
              <w:t xml:space="preserve">ширина верхнего порожка 43 мм, </w:t>
            </w:r>
          </w:p>
          <w:p>
            <w:pPr/>
            <w:r>
              <w:rPr/>
              <w:t xml:space="preserve">звукосниматель </w:t>
            </w:r>
            <w:r>
              <w:rPr/>
              <w:t xml:space="preserve">Fishman</w:t>
            </w:r>
            <w:r>
              <w:rPr/>
              <w:t xml:space="preserve"> </w:t>
            </w:r>
            <w:r>
              <w:rPr/>
              <w:t xml:space="preserve">Presys</w:t>
            </w:r>
            <w:r>
              <w:rPr/>
              <w:t xml:space="preserve">, </w:t>
            </w:r>
          </w:p>
          <w:p>
            <w:pPr/>
            <w:r>
              <w:rPr/>
              <w:t xml:space="preserve">встроенный тюнер, </w:t>
            </w:r>
          </w:p>
          <w:p>
            <w:pPr/>
            <w:r>
              <w:rPr/>
              <w:t xml:space="preserve">хромированные колки </w:t>
            </w:r>
            <w:r>
              <w:rPr/>
              <w:t xml:space="preserve">Die-Cast</w:t>
            </w:r>
            <w:r>
              <w:rPr/>
              <w:t xml:space="preserve">. </w:t>
            </w:r>
          </w:p>
          <w:p>
            <w:pPr/>
            <w:r>
              <w:rPr/>
              <w:t xml:space="preserve">Цвет: натуральный</w:t>
            </w:r>
          </w:p>
          <w:p>
            <w:pPr>
              <w:rPr/>
            </w:pPr>
          </w:p>
        </w:tc>
        <w:tc>
          <w:tcPr>
            <w:tcW w:w="850" w:type="dxa"/>
            <w:shd w:val="clear" w:fill="auto"/>
          </w:tcPr>
          <w:p>
            <w:pPr>
              <w:jc w:val="center"/>
            </w:pPr>
            <w:r>
              <w:rPr>
                <w:rFonts w:ascii="Calibri" w:hAnsi="Calibri" w:eastAsia="Calibri" w:cs="Calibri"/>
              </w:rPr>
              <w:t xml:space="preserve">1 шт.</w:t>
            </w:r>
          </w:p>
        </w:tc>
      </w:tr>
      <w:tr>
        <w:trPr/>
        <w:tc>
          <w:tcPr>
            <w:tcW w:w="709" w:type="dxa"/>
            <w:shd w:val="clear" w:fill="auto"/>
          </w:tcPr>
          <w:p>
            <w:pPr>
              <w:jc w:val="center"/>
            </w:pPr>
            <w:r>
              <w:rPr>
                <w:rFonts w:ascii="Calibri" w:hAnsi="Calibri" w:eastAsia="Calibri" w:cs="Calibri"/>
              </w:rPr>
              <w:t xml:space="preserve">3.</w:t>
            </w:r>
          </w:p>
        </w:tc>
        <w:tc>
          <w:tcPr>
            <w:tcW w:w="2410" w:type="dxa"/>
            <w:shd w:val="clear" w:fill="auto"/>
          </w:tcPr>
          <w:p>
            <w:pPr>
              <w:jc w:val="center"/>
            </w:pPr>
            <w:r>
              <w:rPr>
                <w:b w:val="1"/>
                <w:bCs w:val="1"/>
              </w:rPr>
              <w:t xml:space="preserve">Гитара классическая</w:t>
            </w:r>
          </w:p>
          <w:p>
            <w:pPr>
              <w:rPr/>
            </w:pPr>
          </w:p>
          <w:p>
            <w:pPr>
              <w:rPr/>
            </w:pPr>
          </w:p>
          <w:p>
            <w:pPr>
              <w:jc w:val="center"/>
            </w:pPr>
            <w:r>
              <w:rPr>
                <w:rFonts w:ascii="Calibri" w:hAnsi="Calibri" w:eastAsia="Calibri" w:cs="Calibri"/>
              </w:rPr>
              <w:t xml:space="preserve">Наименование страны происхождения товара:</w:t>
            </w:r>
          </w:p>
          <w:p>
            <w:pPr>
              <w:jc w:val="center"/>
            </w:pPr>
            <w:r>
              <w:rPr>
                <w:rFonts w:ascii="Calibri" w:hAnsi="Calibri" w:eastAsia="Calibri" w:cs="Calibri"/>
              </w:rPr>
              <w:t xml:space="preserve">Япония</w:t>
            </w:r>
          </w:p>
        </w:tc>
        <w:tc>
          <w:tcPr>
            <w:tcW w:w="6095" w:type="dxa"/>
          </w:tcPr>
          <w:p>
            <w:pPr/>
            <w:r>
              <w:rPr/>
              <w:t xml:space="preserve">Гитара классическая электроакустическая. </w:t>
            </w:r>
          </w:p>
          <w:p>
            <w:pPr/>
            <w:r>
              <w:rPr/>
              <w:t xml:space="preserve">Корпус: топ из массива ели, </w:t>
            </w:r>
          </w:p>
          <w:p>
            <w:pPr/>
            <w:r>
              <w:rPr/>
              <w:t xml:space="preserve">нижняя дека и обечайка - </w:t>
            </w:r>
            <w:r>
              <w:rPr/>
              <w:t xml:space="preserve">махогани</w:t>
            </w:r>
            <w:r>
              <w:rPr/>
              <w:t xml:space="preserve">, </w:t>
            </w:r>
          </w:p>
          <w:p>
            <w:pPr/>
            <w:r>
              <w:rPr/>
              <w:t xml:space="preserve">верхняя дека - ель, гриф - </w:t>
            </w:r>
            <w:r>
              <w:rPr/>
              <w:t xml:space="preserve">махогани</w:t>
            </w:r>
            <w:r>
              <w:rPr/>
              <w:t xml:space="preserve">, </w:t>
            </w:r>
          </w:p>
          <w:p>
            <w:pPr/>
            <w:r>
              <w:rPr/>
              <w:t xml:space="preserve">накладка грифа - </w:t>
            </w:r>
            <w:r>
              <w:rPr/>
              <w:t xml:space="preserve">терминалия</w:t>
            </w:r>
            <w:r>
              <w:rPr/>
              <w:t xml:space="preserve">, </w:t>
            </w:r>
          </w:p>
          <w:p>
            <w:pPr/>
            <w:r>
              <w:rPr/>
              <w:t xml:space="preserve">19 ладов, </w:t>
            </w:r>
          </w:p>
          <w:p>
            <w:pPr/>
            <w:r>
              <w:rPr/>
              <w:t xml:space="preserve">порожек - синтетическая кость, </w:t>
            </w:r>
          </w:p>
          <w:p>
            <w:pPr/>
            <w:r>
              <w:rPr/>
              <w:t xml:space="preserve">бридж - </w:t>
            </w:r>
            <w:r>
              <w:rPr/>
              <w:t xml:space="preserve">терминалия</w:t>
            </w:r>
            <w:r>
              <w:rPr/>
              <w:t xml:space="preserve">, </w:t>
            </w:r>
          </w:p>
          <w:p>
            <w:pPr/>
            <w:r>
              <w:rPr/>
              <w:t xml:space="preserve">мензура 25.6' (650 </w:t>
            </w:r>
            <w:r>
              <w:rPr/>
              <w:t xml:space="preserve">mm</w:t>
            </w:r>
            <w:r>
              <w:rPr/>
              <w:t xml:space="preserve">). </w:t>
            </w:r>
          </w:p>
          <w:p>
            <w:pPr/>
            <w:r>
              <w:rPr/>
              <w:t xml:space="preserve">Цвет: натуральный</w:t>
            </w:r>
          </w:p>
        </w:tc>
        <w:tc>
          <w:tcPr>
            <w:tcW w:w="850" w:type="dxa"/>
            <w:shd w:val="clear" w:fill="auto"/>
          </w:tcPr>
          <w:p>
            <w:pPr>
              <w:jc w:val="center"/>
            </w:pPr>
            <w:r>
              <w:rPr>
                <w:rFonts w:ascii="Calibri" w:hAnsi="Calibri" w:eastAsia="Calibri" w:cs="Calibri"/>
              </w:rPr>
              <w:t xml:space="preserve">1 шт.</w:t>
            </w:r>
          </w:p>
        </w:tc>
      </w:tr>
      <w:tr>
        <w:trPr/>
        <w:tc>
          <w:tcPr>
            <w:tcW w:w="709" w:type="dxa"/>
            <w:shd w:val="clear" w:fill="auto"/>
          </w:tcPr>
          <w:p>
            <w:pPr>
              <w:jc w:val="center"/>
            </w:pPr>
            <w:r>
              <w:rPr>
                <w:rFonts w:ascii="Calibri" w:hAnsi="Calibri" w:eastAsia="Calibri" w:cs="Calibri"/>
              </w:rPr>
              <w:t xml:space="preserve">4.</w:t>
            </w:r>
          </w:p>
        </w:tc>
        <w:tc>
          <w:tcPr>
            <w:tcW w:w="2410" w:type="dxa"/>
            <w:shd w:val="clear" w:fill="auto"/>
          </w:tcPr>
          <w:p>
            <w:pPr>
              <w:jc w:val="center"/>
            </w:pPr>
            <w:r>
              <w:rPr>
                <w:b w:val="1"/>
                <w:bCs w:val="1"/>
              </w:rPr>
              <w:t xml:space="preserve">Электронная ударная установка</w:t>
            </w:r>
          </w:p>
          <w:p>
            <w:pPr>
              <w:rPr/>
            </w:pPr>
          </w:p>
          <w:p>
            <w:pPr>
              <w:jc w:val="center"/>
            </w:pPr>
            <w:r>
              <w:rPr>
                <w:rFonts w:ascii="Calibri" w:hAnsi="Calibri" w:eastAsia="Calibri" w:cs="Calibri"/>
              </w:rPr>
              <w:t xml:space="preserve">Наименование страны происхождения товара:</w:t>
            </w:r>
          </w:p>
          <w:p>
            <w:pPr>
              <w:jc w:val="center"/>
            </w:pPr>
            <w:r>
              <w:rPr>
                <w:rFonts w:ascii="Calibri" w:hAnsi="Calibri" w:eastAsia="Calibri" w:cs="Calibri"/>
              </w:rPr>
              <w:t xml:space="preserve">Япония</w:t>
            </w:r>
          </w:p>
        </w:tc>
        <w:tc>
          <w:tcPr>
            <w:tcW w:w="6095" w:type="dxa"/>
          </w:tcPr>
          <w:p>
            <w:pPr/>
            <w:r>
              <w:rPr/>
              <w:t xml:space="preserve">Электронная ударная установка серии </w:t>
            </w:r>
            <w:r>
              <w:rPr/>
              <w:t xml:space="preserve">V-Drums</w:t>
            </w:r>
            <w:r>
              <w:rPr/>
              <w:t xml:space="preserve"> </w:t>
            </w:r>
            <w:r>
              <w:rPr/>
              <w:t xml:space="preserve">Acoustic</w:t>
            </w:r>
            <w:r>
              <w:rPr/>
              <w:t xml:space="preserve"> </w:t>
            </w:r>
            <w:r>
              <w:rPr/>
              <w:t xml:space="preserve">Design</w:t>
            </w:r>
            <w:r>
              <w:rPr/>
              <w:t xml:space="preserve">.</w:t>
            </w:r>
          </w:p>
          <w:p>
            <w:pPr/>
            <w:r>
              <w:rPr/>
              <w:t xml:space="preserve">В комплекте 3 коробки. </w:t>
            </w:r>
          </w:p>
          <w:p>
            <w:pPr/>
            <w:r>
              <w:rPr/>
              <w:t xml:space="preserve">В коробке 1: бочка KD-180L, </w:t>
            </w:r>
          </w:p>
          <w:p>
            <w:pPr/>
            <w:r>
              <w:rPr/>
              <w:t xml:space="preserve">модуль TD17, </w:t>
            </w:r>
          </w:p>
          <w:p>
            <w:pPr/>
            <w:r>
              <w:rPr/>
              <w:t xml:space="preserve">пэд</w:t>
            </w:r>
            <w:r>
              <w:rPr/>
              <w:t xml:space="preserve"> </w:t>
            </w:r>
            <w:r>
              <w:rPr/>
              <w:t xml:space="preserve">хай-хета</w:t>
            </w:r>
            <w:r>
              <w:rPr/>
              <w:t xml:space="preserve"> VH-10, </w:t>
            </w:r>
          </w:p>
          <w:p>
            <w:pPr/>
            <w:r>
              <w:rPr/>
              <w:t xml:space="preserve">пэд</w:t>
            </w:r>
            <w:r>
              <w:rPr/>
              <w:t xml:space="preserve"> тарелок CY-12c-T (2 шт.), </w:t>
            </w:r>
          </w:p>
          <w:p>
            <w:pPr/>
            <w:r>
              <w:rPr/>
              <w:t xml:space="preserve">пэд</w:t>
            </w:r>
            <w:r>
              <w:rPr/>
              <w:t xml:space="preserve"> тарелки CY-14r-T.</w:t>
            </w:r>
          </w:p>
          <w:p>
            <w:pPr/>
            <w:r>
              <w:rPr/>
              <w:t xml:space="preserve">В коробке 2: </w:t>
            </w:r>
            <w:r>
              <w:rPr/>
              <w:t xml:space="preserve">пэд</w:t>
            </w:r>
            <w:r>
              <w:rPr/>
              <w:t xml:space="preserve"> малого барабана PDA120LS, </w:t>
            </w:r>
          </w:p>
          <w:p>
            <w:pPr/>
            <w:r>
              <w:rPr/>
              <w:t xml:space="preserve">пэды</w:t>
            </w:r>
            <w:r>
              <w:rPr/>
              <w:t xml:space="preserve"> томов PDA100L (2 шт.), </w:t>
            </w:r>
          </w:p>
          <w:p>
            <w:pPr/>
            <w:r>
              <w:rPr/>
              <w:t xml:space="preserve">пэд</w:t>
            </w:r>
            <w:r>
              <w:rPr/>
              <w:t xml:space="preserve"> тома PDA120L, </w:t>
            </w:r>
          </w:p>
          <w:p>
            <w:pPr/>
            <w:r>
              <w:rPr/>
              <w:t xml:space="preserve">крепление APC-30. </w:t>
            </w:r>
          </w:p>
          <w:p>
            <w:pPr/>
            <w:r>
              <w:rPr/>
              <w:t xml:space="preserve">Коробка 3: DTS330 - комплект стоек</w:t>
            </w:r>
          </w:p>
        </w:tc>
        <w:tc>
          <w:tcPr>
            <w:tcW w:w="850" w:type="dxa"/>
            <w:shd w:val="clear" w:fill="auto"/>
          </w:tcPr>
          <w:p>
            <w:pPr>
              <w:jc w:val="center"/>
            </w:pPr>
            <w:r>
              <w:rPr>
                <w:rFonts w:ascii="Calibri" w:hAnsi="Calibri" w:eastAsia="Calibri" w:cs="Calibri"/>
              </w:rPr>
              <w:t xml:space="preserve">1 шт.</w:t>
            </w:r>
          </w:p>
        </w:tc>
      </w:tr>
      <w:tr>
        <w:trPr/>
        <w:tc>
          <w:tcPr>
            <w:tcW w:w="709" w:type="dxa"/>
            <w:shd w:val="clear" w:fill="auto"/>
          </w:tcPr>
          <w:p>
            <w:pPr>
              <w:jc w:val="center"/>
            </w:pPr>
            <w:r>
              <w:rPr>
                <w:rFonts w:ascii="Calibri" w:hAnsi="Calibri" w:eastAsia="Calibri" w:cs="Calibri"/>
              </w:rPr>
              <w:t xml:space="preserve">5.</w:t>
            </w:r>
          </w:p>
        </w:tc>
        <w:tc>
          <w:tcPr>
            <w:tcW w:w="2410" w:type="dxa"/>
            <w:shd w:val="clear" w:fill="auto"/>
          </w:tcPr>
          <w:p>
            <w:pPr>
              <w:jc w:val="center"/>
            </w:pPr>
            <w:r>
              <w:rPr>
                <w:b w:val="1"/>
                <w:bCs w:val="1"/>
              </w:rPr>
              <w:t xml:space="preserve">Бас-гитара</w:t>
            </w:r>
          </w:p>
          <w:p>
            <w:pPr>
              <w:rPr/>
            </w:pPr>
          </w:p>
          <w:p>
            <w:pPr>
              <w:jc w:val="center"/>
            </w:pPr>
            <w:r>
              <w:rPr>
                <w:rFonts w:ascii="Calibri" w:hAnsi="Calibri" w:eastAsia="Calibri" w:cs="Calibri"/>
              </w:rPr>
              <w:t xml:space="preserve">Наименование страны происхождения товара:</w:t>
            </w:r>
          </w:p>
          <w:p>
            <w:pPr>
              <w:rPr/>
            </w:pPr>
          </w:p>
          <w:p>
            <w:pPr>
              <w:jc w:val="center"/>
            </w:pPr>
            <w:r>
              <w:rPr>
                <w:rFonts w:ascii="Calibri" w:hAnsi="Calibri" w:eastAsia="Calibri" w:cs="Calibri"/>
              </w:rPr>
              <w:t xml:space="preserve">Япония</w:t>
            </w:r>
          </w:p>
        </w:tc>
        <w:tc>
          <w:tcPr>
            <w:tcW w:w="6095" w:type="dxa"/>
          </w:tcPr>
          <w:p>
            <w:pPr/>
            <w:r>
              <w:rPr/>
              <w:t xml:space="preserve">Бас-гитара 6-ти струнная серии SR. </w:t>
            </w:r>
          </w:p>
          <w:p>
            <w:pPr/>
            <w:r>
              <w:rPr/>
              <w:t xml:space="preserve">Корпус из Африканского красного дерева. </w:t>
            </w:r>
          </w:p>
          <w:p>
            <w:pPr/>
            <w:r>
              <w:rPr/>
              <w:t xml:space="preserve">Верхняя дека из </w:t>
            </w:r>
            <w:r>
              <w:rPr/>
              <w:t xml:space="preserve">Walnut</w:t>
            </w:r>
            <w:r>
              <w:rPr/>
              <w:t xml:space="preserve">/</w:t>
            </w:r>
            <w:r>
              <w:rPr/>
              <w:t xml:space="preserve">Panga</w:t>
            </w:r>
            <w:r>
              <w:rPr/>
              <w:t xml:space="preserve"> </w:t>
            </w:r>
            <w:r>
              <w:rPr/>
              <w:t xml:space="preserve">Panga</w:t>
            </w:r>
            <w:r>
              <w:rPr/>
              <w:t xml:space="preserve">/</w:t>
            </w:r>
            <w:r>
              <w:rPr/>
              <w:t xml:space="preserve">Maple</w:t>
            </w:r>
            <w:r>
              <w:rPr/>
              <w:t xml:space="preserve"> с выразительной текстурой. </w:t>
            </w:r>
          </w:p>
          <w:p>
            <w:pPr/>
            <w:r>
              <w:rPr/>
              <w:t xml:space="preserve">Звукосниматели</w:t>
            </w:r>
            <w:r>
              <w:rPr>
                <w:lang w:val="en-US"/>
              </w:rPr>
              <w:t xml:space="preserve"> </w:t>
            </w:r>
            <w:r>
              <w:rPr>
                <w:lang w:val="en-US"/>
              </w:rPr>
              <w:t xml:space="preserve">Nordstand</w:t>
            </w:r>
            <w:r>
              <w:rPr>
                <w:lang w:val="en-US"/>
              </w:rPr>
              <w:t xml:space="preserve">™ «Big Single» </w:t>
            </w:r>
          </w:p>
          <w:p>
            <w:pPr/>
            <w:r>
              <w:rPr/>
              <w:t xml:space="preserve">Гриф</w:t>
            </w:r>
            <w:r>
              <w:rPr>
                <w:lang w:val="en-US"/>
              </w:rPr>
              <w:t xml:space="preserve"> Atlas 5pc Panga Panga/Purpleheart. </w:t>
            </w:r>
          </w:p>
          <w:p>
            <w:pPr/>
            <w:r>
              <w:rPr/>
              <w:t xml:space="preserve">Гриф изготовлен из армирующих стержней KTS™ TITANIUM, Накладка на гриф из дерева </w:t>
            </w:r>
            <w:r>
              <w:rPr/>
              <w:t xml:space="preserve">Panga</w:t>
            </w:r>
            <w:r>
              <w:rPr/>
              <w:t xml:space="preserve"> </w:t>
            </w:r>
            <w:r>
              <w:rPr/>
              <w:t xml:space="preserve">Panga</w:t>
            </w:r>
            <w:r>
              <w:rPr/>
              <w:t xml:space="preserve"> </w:t>
            </w:r>
          </w:p>
          <w:p>
            <w:pPr/>
            <w:r>
              <w:rPr/>
              <w:t xml:space="preserve">Овальнаые</w:t>
            </w:r>
            <w:r>
              <w:rPr/>
              <w:t xml:space="preserve"> вставки из морского ушка. </w:t>
            </w:r>
          </w:p>
          <w:p>
            <w:pPr/>
            <w:r>
              <w:rPr/>
              <w:t xml:space="preserve">24 лада с премиум-обработкой кромок. </w:t>
            </w:r>
          </w:p>
          <w:p>
            <w:pPr/>
            <w:r>
              <w:rPr/>
              <w:t xml:space="preserve">Мензура 34” (864 мм). </w:t>
            </w:r>
          </w:p>
          <w:p>
            <w:pPr/>
            <w:r>
              <w:rPr/>
              <w:t xml:space="preserve">Радиус накладки грифа: 400 мм. </w:t>
            </w:r>
          </w:p>
          <w:p>
            <w:pPr/>
            <w:r>
              <w:rPr/>
              <w:t xml:space="preserve">Ширина грифа у верхнего порожка: 52 мм, </w:t>
            </w:r>
          </w:p>
          <w:p>
            <w:pPr/>
            <w:r>
              <w:rPr/>
              <w:t xml:space="preserve">толщина: 19,5 мм. </w:t>
            </w:r>
          </w:p>
          <w:p>
            <w:pPr/>
            <w:r>
              <w:rPr/>
              <w:t xml:space="preserve">Ширина грифа у корпуса: 83 мм, </w:t>
            </w:r>
          </w:p>
          <w:p>
            <w:pPr/>
            <w:r>
              <w:rPr/>
              <w:t xml:space="preserve">ширина: 21,5 мм. </w:t>
            </w:r>
          </w:p>
          <w:p>
            <w:pPr/>
            <w:r>
              <w:rPr/>
              <w:t xml:space="preserve">Бридж MR5S имеет регулируемые седла для изменения расстояния между струнами на +/- 1,5 мм, </w:t>
            </w:r>
          </w:p>
          <w:p>
            <w:pPr/>
            <w:r>
              <w:rPr/>
              <w:t xml:space="preserve">3-полосный эквалайзер </w:t>
            </w:r>
            <w:r>
              <w:rPr/>
              <w:t xml:space="preserve">Ibanez</w:t>
            </w:r>
            <w:r>
              <w:rPr/>
              <w:t xml:space="preserve"> </w:t>
            </w:r>
            <w:r>
              <w:rPr/>
              <w:t xml:space="preserve">Custom</w:t>
            </w:r>
            <w:r>
              <w:rPr/>
              <w:t xml:space="preserve"> </w:t>
            </w:r>
            <w:r>
              <w:rPr/>
              <w:t xml:space="preserve">Electronics</w:t>
            </w:r>
            <w:r>
              <w:rPr/>
              <w:t xml:space="preserve"> </w:t>
            </w:r>
          </w:p>
          <w:p>
            <w:pPr/>
            <w:r>
              <w:rPr/>
              <w:t xml:space="preserve">Переключатель пассивного режима </w:t>
            </w:r>
          </w:p>
          <w:p>
            <w:pPr/>
            <w:r>
              <w:rPr/>
              <w:t xml:space="preserve">Колки: </w:t>
            </w:r>
            <w:r>
              <w:rPr/>
              <w:t xml:space="preserve">Gotoh</w:t>
            </w:r>
            <w:r>
              <w:rPr/>
              <w:t xml:space="preserve">®. </w:t>
            </w:r>
          </w:p>
          <w:p>
            <w:pPr/>
            <w:r>
              <w:rPr/>
              <w:t xml:space="preserve">Фурнитура чёрного цвета. </w:t>
            </w:r>
          </w:p>
          <w:p>
            <w:pPr/>
            <w:r>
              <w:rPr/>
              <w:t xml:space="preserve">Цвет: натуральный, </w:t>
            </w:r>
            <w:r>
              <w:rPr/>
              <w:t xml:space="preserve">тёмео-коричневый</w:t>
            </w:r>
            <w:r>
              <w:rPr/>
              <w:t xml:space="preserve"> (</w:t>
            </w:r>
            <w:r>
              <w:rPr/>
              <w:t xml:space="preserve">Dual</w:t>
            </w:r>
            <w:r>
              <w:rPr/>
              <w:t xml:space="preserve"> </w:t>
            </w:r>
            <w:r>
              <w:rPr/>
              <w:t xml:space="preserve">Mocha</w:t>
            </w:r>
            <w:r>
              <w:rPr/>
              <w:t xml:space="preserve"> </w:t>
            </w:r>
            <w:r>
              <w:rPr/>
              <w:t xml:space="preserve">Burst</w:t>
            </w:r>
            <w:r>
              <w:rPr/>
              <w:t xml:space="preserve"> </w:t>
            </w:r>
            <w:r>
              <w:rPr/>
              <w:t xml:space="preserve">Flat</w:t>
            </w:r>
            <w:r>
              <w:rPr/>
              <w:t xml:space="preserve">).</w:t>
            </w:r>
          </w:p>
        </w:tc>
        <w:tc>
          <w:tcPr>
            <w:tcW w:w="850" w:type="dxa"/>
            <w:shd w:val="clear" w:fill="auto"/>
          </w:tcPr>
          <w:p>
            <w:pPr>
              <w:jc w:val="center"/>
            </w:pPr>
            <w:r>
              <w:rPr>
                <w:rFonts w:ascii="Calibri" w:hAnsi="Calibri" w:eastAsia="Calibri" w:cs="Calibri"/>
              </w:rPr>
              <w:t xml:space="preserve">1 шт.</w:t>
            </w:r>
          </w:p>
        </w:tc>
      </w:tr>
      <w:tr>
        <w:trPr/>
        <w:tc>
          <w:tcPr>
            <w:tcW w:w="709" w:type="dxa"/>
            <w:shd w:val="clear" w:fill="auto"/>
          </w:tcPr>
          <w:p>
            <w:pPr>
              <w:jc w:val="center"/>
            </w:pPr>
            <w:r>
              <w:rPr>
                <w:rFonts w:ascii="Calibri" w:hAnsi="Calibri" w:eastAsia="Calibri" w:cs="Calibri"/>
              </w:rPr>
              <w:t xml:space="preserve">6.</w:t>
            </w:r>
          </w:p>
        </w:tc>
        <w:tc>
          <w:tcPr>
            <w:tcW w:w="2410" w:type="dxa"/>
            <w:shd w:val="clear" w:fill="auto"/>
          </w:tcPr>
          <w:p>
            <w:pPr>
              <w:jc w:val="center"/>
            </w:pPr>
            <w:r>
              <w:rPr>
                <w:rFonts w:ascii="Calibri" w:hAnsi="Calibri" w:eastAsia="Calibri" w:cs="Calibri"/>
                <w:b w:val="1"/>
                <w:bCs w:val="1"/>
              </w:rPr>
              <w:t xml:space="preserve">Гитара полуакустическая</w:t>
            </w:r>
          </w:p>
          <w:p>
            <w:pPr>
              <w:rPr/>
            </w:pPr>
          </w:p>
          <w:p>
            <w:pPr>
              <w:jc w:val="center"/>
            </w:pPr>
            <w:r>
              <w:rPr>
                <w:rFonts w:ascii="Calibri" w:hAnsi="Calibri" w:eastAsia="Calibri" w:cs="Calibri"/>
              </w:rPr>
              <w:t xml:space="preserve">Наименование страны происхождения товара:</w:t>
            </w:r>
          </w:p>
          <w:p>
            <w:pPr>
              <w:jc w:val="center"/>
            </w:pPr>
            <w:r>
              <w:rPr>
                <w:rFonts w:ascii="Calibri" w:hAnsi="Calibri" w:eastAsia="Calibri" w:cs="Calibri"/>
              </w:rPr>
              <w:t xml:space="preserve">Индонезия</w:t>
            </w:r>
          </w:p>
        </w:tc>
        <w:tc>
          <w:tcPr>
            <w:tcW w:w="6095" w:type="dxa"/>
          </w:tcPr>
          <w:p>
            <w:pPr/>
            <w:r>
              <w:rPr/>
              <w:t xml:space="preserve">Гитара полуакустическая. </w:t>
            </w:r>
          </w:p>
          <w:p>
            <w:pPr/>
            <w:r>
              <w:rPr/>
              <w:t xml:space="preserve">6 струн. </w:t>
            </w:r>
          </w:p>
          <w:p>
            <w:pPr/>
            <w:r>
              <w:rPr/>
              <w:t xml:space="preserve">22 лада </w:t>
            </w:r>
            <w:r>
              <w:rPr/>
              <w:t xml:space="preserve">Medium</w:t>
            </w:r>
            <w:r>
              <w:rPr/>
              <w:t xml:space="preserve"> </w:t>
            </w:r>
            <w:r>
              <w:rPr/>
              <w:t xml:space="preserve">Jumbo</w:t>
            </w:r>
            <w:r>
              <w:rPr/>
              <w:t xml:space="preserve"> . </w:t>
            </w:r>
          </w:p>
          <w:p>
            <w:pPr/>
            <w:r>
              <w:rPr/>
              <w:t xml:space="preserve">накладка грифа – </w:t>
            </w:r>
            <w:r>
              <w:rPr/>
              <w:t xml:space="preserve">Laurel</w:t>
            </w:r>
            <w:r>
              <w:rPr/>
              <w:t xml:space="preserve">.</w:t>
            </w:r>
          </w:p>
          <w:p>
            <w:pPr/>
            <w:r>
              <w:rPr/>
              <w:t xml:space="preserve">3-х позиционный переключатель. </w:t>
            </w:r>
          </w:p>
          <w:p>
            <w:pPr/>
            <w:r>
              <w:rPr/>
              <w:t xml:space="preserve">звукосниматели</w:t>
            </w:r>
            <w:r>
              <w:rPr>
                <w:lang w:val="en-US"/>
              </w:rPr>
              <w:t xml:space="preserve"> H/H: </w:t>
            </w:r>
            <w:r>
              <w:rPr>
                <w:lang w:val="en-US"/>
              </w:rPr>
              <w:t xml:space="preserve">Broad'Tron</w:t>
            </w:r>
            <w:r>
              <w:rPr>
                <w:lang w:val="en-US"/>
              </w:rPr>
              <w:t xml:space="preserve">  BT-2S Pickups, </w:t>
            </w:r>
          </w:p>
          <w:p>
            <w:pPr/>
            <w:r>
              <w:rPr/>
              <w:t xml:space="preserve">бридж фиксированный </w:t>
            </w:r>
            <w:r>
              <w:rPr/>
              <w:t xml:space="preserve">Adjusto-Matic</w:t>
            </w:r>
            <w:r>
              <w:rPr/>
              <w:t xml:space="preserve">, </w:t>
            </w:r>
          </w:p>
          <w:p>
            <w:pPr/>
            <w:r>
              <w:rPr/>
              <w:t xml:space="preserve">фурнитура хромированная</w:t>
            </w:r>
          </w:p>
          <w:p>
            <w:pPr/>
            <w:r>
              <w:rPr/>
              <w:t xml:space="preserve">Мензура</w:t>
            </w:r>
            <w:r>
              <w:rPr>
                <w:lang w:val="en-US"/>
              </w:rPr>
              <w:t xml:space="preserve">: 24.75 </w:t>
            </w:r>
            <w:r>
              <w:rPr/>
              <w:t xml:space="preserve">дюйма</w:t>
            </w:r>
            <w:r>
              <w:rPr>
                <w:lang w:val="en-US"/>
              </w:rPr>
              <w:t xml:space="preserve"> (628 </w:t>
            </w:r>
            <w:r>
              <w:rPr/>
              <w:t xml:space="preserve">мм</w:t>
            </w:r>
            <w:r>
              <w:rPr>
                <w:lang w:val="en-US"/>
              </w:rPr>
              <w:t xml:space="preserve">). </w:t>
            </w:r>
          </w:p>
          <w:p>
            <w:pPr/>
            <w:r>
              <w:rPr/>
              <w:t xml:space="preserve">Цвет</w:t>
            </w:r>
            <w:r>
              <w:rPr>
                <w:lang w:val="en-US"/>
              </w:rPr>
              <w:t xml:space="preserve">: Single Barrel Stain.</w:t>
            </w:r>
          </w:p>
          <w:p>
            <w:pPr>
              <w:rPr/>
            </w:pPr>
          </w:p>
        </w:tc>
        <w:tc>
          <w:tcPr>
            <w:tcW w:w="850" w:type="dxa"/>
            <w:shd w:val="clear" w:fill="auto"/>
          </w:tcPr>
          <w:p>
            <w:pPr>
              <w:jc w:val="center"/>
            </w:pPr>
            <w:r>
              <w:rPr>
                <w:rFonts w:ascii="Calibri" w:hAnsi="Calibri" w:eastAsia="Calibri" w:cs="Calibri"/>
              </w:rPr>
              <w:t xml:space="preserve">1 шт.</w:t>
            </w:r>
          </w:p>
        </w:tc>
      </w:tr>
      <w:tr>
        <w:trPr/>
        <w:tc>
          <w:tcPr>
            <w:tcW w:w="709" w:type="dxa"/>
            <w:shd w:val="clear" w:fill="auto"/>
          </w:tcPr>
          <w:p>
            <w:pPr>
              <w:jc w:val="center"/>
            </w:pPr>
            <w:r>
              <w:rPr>
                <w:rFonts w:ascii="Calibri" w:hAnsi="Calibri" w:eastAsia="Calibri" w:cs="Calibri"/>
              </w:rPr>
              <w:t xml:space="preserve">7.</w:t>
            </w:r>
          </w:p>
        </w:tc>
        <w:tc>
          <w:tcPr>
            <w:tcW w:w="2410" w:type="dxa"/>
            <w:shd w:val="clear" w:fill="auto"/>
          </w:tcPr>
          <w:p>
            <w:pPr>
              <w:jc w:val="center"/>
            </w:pPr>
            <w:r>
              <w:rPr>
                <w:rFonts w:ascii="Calibri" w:hAnsi="Calibri" w:eastAsia="Calibri" w:cs="Calibri"/>
                <w:b w:val="1"/>
                <w:bCs w:val="1"/>
              </w:rPr>
              <w:t xml:space="preserve">WAV-MIDI плеер</w:t>
            </w:r>
          </w:p>
          <w:p>
            <w:pPr>
              <w:rPr/>
            </w:pPr>
          </w:p>
          <w:p>
            <w:pPr>
              <w:jc w:val="center"/>
            </w:pPr>
            <w:r>
              <w:rPr>
                <w:rFonts w:ascii="Calibri" w:hAnsi="Calibri" w:eastAsia="Calibri" w:cs="Calibri"/>
              </w:rPr>
              <w:t xml:space="preserve">Наименование страны происхождения товара:</w:t>
            </w:r>
          </w:p>
          <w:p>
            <w:pPr>
              <w:jc w:val="center"/>
            </w:pPr>
            <w:r>
              <w:rPr>
                <w:rFonts w:ascii="Calibri" w:hAnsi="Calibri" w:eastAsia="Calibri" w:cs="Calibri"/>
              </w:rPr>
              <w:t xml:space="preserve">Китайская Народная Республика</w:t>
            </w:r>
          </w:p>
          <w:p>
            <w:pPr>
              <w:rPr/>
            </w:pPr>
          </w:p>
        </w:tc>
        <w:tc>
          <w:tcPr>
            <w:tcW w:w="6095" w:type="dxa"/>
          </w:tcPr>
          <w:p>
            <w:pPr/>
            <w:r>
              <w:rPr/>
              <w:t xml:space="preserve">4-х канальный концертный WAV и MIDI плеер.</w:t>
            </w:r>
          </w:p>
          <w:p>
            <w:pPr/>
            <w:r>
              <w:rPr>
                <w:rFonts w:ascii="Calibri" w:hAnsi="Calibri" w:eastAsia="Calibri" w:cs="Calibri"/>
              </w:rPr>
              <w:t xml:space="preserve">Размеры: W 140 </w:t>
            </w:r>
            <w:r>
              <w:rPr>
                <w:rFonts w:ascii="Calibri" w:hAnsi="Calibri" w:eastAsia="Calibri" w:cs="Calibri"/>
              </w:rPr>
              <w:t xml:space="preserve">mm</w:t>
            </w:r>
            <w:r>
              <w:rPr>
                <w:rFonts w:ascii="Calibri" w:hAnsi="Calibri" w:eastAsia="Calibri" w:cs="Calibri"/>
              </w:rPr>
              <w:t xml:space="preserve"> </w:t>
            </w:r>
            <w:r>
              <w:rPr>
                <w:rFonts w:ascii="Calibri" w:hAnsi="Calibri" w:eastAsia="Calibri" w:cs="Calibri"/>
              </w:rPr>
              <w:t xml:space="preserve">x</w:t>
            </w:r>
            <w:r>
              <w:rPr>
                <w:rFonts w:ascii="Calibri" w:hAnsi="Calibri" w:eastAsia="Calibri" w:cs="Calibri"/>
              </w:rPr>
              <w:t xml:space="preserve"> H 50 </w:t>
            </w:r>
            <w:r>
              <w:rPr>
                <w:rFonts w:ascii="Calibri" w:hAnsi="Calibri" w:eastAsia="Calibri" w:cs="Calibri"/>
              </w:rPr>
              <w:t xml:space="preserve">mm</w:t>
            </w:r>
            <w:r>
              <w:rPr>
                <w:rFonts w:ascii="Calibri" w:hAnsi="Calibri" w:eastAsia="Calibri" w:cs="Calibri"/>
              </w:rPr>
              <w:t xml:space="preserve"> </w:t>
            </w:r>
            <w:r>
              <w:rPr>
                <w:rFonts w:ascii="Calibri" w:hAnsi="Calibri" w:eastAsia="Calibri" w:cs="Calibri"/>
              </w:rPr>
              <w:t xml:space="preserve">x</w:t>
            </w:r>
            <w:r>
              <w:rPr>
                <w:rFonts w:ascii="Calibri" w:hAnsi="Calibri" w:eastAsia="Calibri" w:cs="Calibri"/>
              </w:rPr>
              <w:t xml:space="preserve"> L 150mm.</w:t>
            </w:r>
          </w:p>
        </w:tc>
        <w:tc>
          <w:tcPr>
            <w:tcW w:w="850" w:type="dxa"/>
            <w:shd w:val="clear" w:fill="auto"/>
          </w:tcPr>
          <w:p>
            <w:pPr>
              <w:jc w:val="center"/>
            </w:pPr>
            <w:r>
              <w:rPr>
                <w:rFonts w:ascii="Calibri" w:hAnsi="Calibri" w:eastAsia="Calibri" w:cs="Calibri"/>
              </w:rPr>
              <w:t xml:space="preserve">1 шт.</w:t>
            </w:r>
          </w:p>
        </w:tc>
      </w:tr>
      <w:tr>
        <w:trPr/>
        <w:tc>
          <w:tcPr>
            <w:tcW w:w="709" w:type="dxa"/>
            <w:shd w:val="clear" w:fill="auto"/>
          </w:tcPr>
          <w:p>
            <w:pPr>
              <w:jc w:val="center"/>
            </w:pPr>
            <w:r>
              <w:rPr>
                <w:rFonts w:ascii="Calibri" w:hAnsi="Calibri" w:eastAsia="Calibri" w:cs="Calibri"/>
              </w:rPr>
              <w:t xml:space="preserve">8.</w:t>
            </w:r>
          </w:p>
        </w:tc>
        <w:tc>
          <w:tcPr>
            <w:tcW w:w="2410" w:type="dxa"/>
            <w:shd w:val="clear" w:fill="auto"/>
          </w:tcPr>
          <w:p>
            <w:pPr>
              <w:jc w:val="center"/>
            </w:pPr>
            <w:r>
              <w:rPr>
                <w:rFonts w:ascii="Calibri" w:hAnsi="Calibri" w:eastAsia="Calibri" w:cs="Calibri"/>
                <w:b w:val="1"/>
                <w:bCs w:val="1"/>
              </w:rPr>
              <w:t xml:space="preserve">Тимбалы</w:t>
            </w:r>
          </w:p>
          <w:p>
            <w:pPr>
              <w:rPr/>
            </w:pPr>
          </w:p>
          <w:p>
            <w:pPr>
              <w:jc w:val="center"/>
            </w:pPr>
            <w:r>
              <w:rPr>
                <w:rFonts w:ascii="Calibri" w:hAnsi="Calibri" w:eastAsia="Calibri" w:cs="Calibri"/>
              </w:rPr>
              <w:t xml:space="preserve">Наименование страны происхождения товара:</w:t>
            </w:r>
          </w:p>
          <w:p>
            <w:pPr>
              <w:jc w:val="center"/>
            </w:pPr>
            <w:r>
              <w:rPr>
                <w:rStyle w:val="hgkelc"/>
              </w:rPr>
              <w:t xml:space="preserve">Соединенные Штаты Америки</w:t>
            </w:r>
          </w:p>
          <w:p>
            <w:pPr>
              <w:rPr/>
            </w:pPr>
          </w:p>
          <w:p>
            <w:pPr>
              <w:rPr/>
            </w:pPr>
          </w:p>
        </w:tc>
        <w:tc>
          <w:tcPr>
            <w:tcW w:w="6095" w:type="dxa"/>
          </w:tcPr>
          <w:p>
            <w:pPr/>
            <w:r>
              <w:rPr/>
              <w:t xml:space="preserve">Тимбалы</w:t>
            </w:r>
            <w:r>
              <w:rPr/>
              <w:t xml:space="preserve"> стальные, именные </w:t>
            </w:r>
            <w:r>
              <w:rPr/>
              <w:t xml:space="preserve">Tito</w:t>
            </w:r>
            <w:r>
              <w:rPr/>
              <w:t xml:space="preserve"> </w:t>
            </w:r>
            <w:r>
              <w:rPr/>
              <w:t xml:space="preserve">Puente</w:t>
            </w:r>
            <w:r>
              <w:rPr/>
              <w:t xml:space="preserve">. </w:t>
            </w:r>
          </w:p>
          <w:p>
            <w:pPr/>
            <w:r>
              <w:rPr/>
              <w:t xml:space="preserve">Размеры 13" и 14" </w:t>
            </w:r>
          </w:p>
          <w:p>
            <w:pPr/>
            <w:r>
              <w:rPr/>
              <w:t xml:space="preserve">глубиной 6,5” </w:t>
            </w:r>
          </w:p>
          <w:p>
            <w:pPr/>
            <w:r>
              <w:rPr/>
              <w:t xml:space="preserve">на стойке с держателем для </w:t>
            </w:r>
            <w:r>
              <w:rPr/>
              <w:t xml:space="preserve">ковбелла</w:t>
            </w:r>
            <w:r>
              <w:rPr/>
              <w:t xml:space="preserve">. </w:t>
            </w:r>
          </w:p>
          <w:p>
            <w:pPr/>
            <w:r>
              <w:rPr/>
              <w:t xml:space="preserve">Материал: нержавеющая сталь. </w:t>
            </w:r>
          </w:p>
          <w:p>
            <w:pPr/>
            <w:r>
              <w:rPr/>
              <w:t xml:space="preserve">Никелированное покрытие.</w:t>
            </w:r>
          </w:p>
        </w:tc>
        <w:tc>
          <w:tcPr>
            <w:tcW w:w="850" w:type="dxa"/>
            <w:shd w:val="clear" w:fill="auto"/>
          </w:tcPr>
          <w:p>
            <w:pPr>
              <w:jc w:val="center"/>
            </w:pPr>
            <w:r>
              <w:rPr>
                <w:rFonts w:ascii="Calibri" w:hAnsi="Calibri" w:eastAsia="Calibri" w:cs="Calibri"/>
              </w:rPr>
              <w:t xml:space="preserve">1 шт.</w:t>
            </w:r>
          </w:p>
        </w:tc>
      </w:tr>
      <w:tr>
        <w:trPr/>
        <w:tc>
          <w:tcPr>
            <w:tcW w:w="709" w:type="dxa"/>
            <w:shd w:val="clear" w:fill="auto"/>
          </w:tcPr>
          <w:p>
            <w:pPr>
              <w:jc w:val="center"/>
            </w:pPr>
            <w:r>
              <w:rPr>
                <w:rFonts w:ascii="Calibri" w:hAnsi="Calibri" w:eastAsia="Calibri" w:cs="Calibri"/>
              </w:rPr>
              <w:t xml:space="preserve">9.</w:t>
            </w:r>
          </w:p>
        </w:tc>
        <w:tc>
          <w:tcPr>
            <w:tcW w:w="2410" w:type="dxa"/>
            <w:shd w:val="clear" w:fill="auto"/>
          </w:tcPr>
          <w:p>
            <w:pPr>
              <w:jc w:val="center"/>
            </w:pPr>
            <w:r>
              <w:rPr>
                <w:rFonts w:ascii="Calibri" w:hAnsi="Calibri" w:eastAsia="Calibri" w:cs="Calibri"/>
                <w:b w:val="1"/>
                <w:bCs w:val="1"/>
              </w:rPr>
              <w:t xml:space="preserve">Чаймс-бар</w:t>
            </w:r>
          </w:p>
          <w:p>
            <w:pPr>
              <w:rPr/>
            </w:pPr>
          </w:p>
          <w:p>
            <w:pPr>
              <w:jc w:val="center"/>
            </w:pPr>
            <w:r>
              <w:rPr>
                <w:rFonts w:ascii="Calibri" w:hAnsi="Calibri" w:eastAsia="Calibri" w:cs="Calibri"/>
              </w:rPr>
              <w:t xml:space="preserve">Наименование страны происхождения товара:</w:t>
            </w:r>
          </w:p>
          <w:p>
            <w:pPr>
              <w:jc w:val="center"/>
            </w:pPr>
            <w:r>
              <w:rPr>
                <w:rStyle w:val="hgkelc"/>
              </w:rPr>
              <w:t xml:space="preserve">Соединенные Штаты Америки</w:t>
            </w:r>
          </w:p>
          <w:p>
            <w:pPr>
              <w:rPr/>
            </w:pPr>
          </w:p>
        </w:tc>
        <w:tc>
          <w:tcPr>
            <w:tcW w:w="6095" w:type="dxa"/>
          </w:tcPr>
          <w:p>
            <w:pPr/>
            <w:r>
              <w:rPr/>
              <w:t xml:space="preserve">Чаймс-бар</w:t>
            </w:r>
            <w:r>
              <w:rPr/>
              <w:t xml:space="preserve"> широкий, двухрядный. </w:t>
            </w:r>
          </w:p>
          <w:p>
            <w:pPr/>
            <w:r>
              <w:rPr/>
              <w:t xml:space="preserve">90 трубок из алюминия (два ряда по 45 трубок), </w:t>
            </w:r>
          </w:p>
          <w:p>
            <w:pPr/>
            <w:r>
              <w:rPr/>
              <w:t xml:space="preserve">в китайском строе Лу.</w:t>
            </w:r>
          </w:p>
        </w:tc>
        <w:tc>
          <w:tcPr>
            <w:tcW w:w="850" w:type="dxa"/>
            <w:shd w:val="clear" w:fill="auto"/>
          </w:tcPr>
          <w:p>
            <w:pPr>
              <w:jc w:val="center"/>
            </w:pPr>
            <w:r>
              <w:rPr>
                <w:rFonts w:ascii="Calibri" w:hAnsi="Calibri" w:eastAsia="Calibri" w:cs="Calibri"/>
              </w:rPr>
              <w:t xml:space="preserve">1 шт.</w:t>
            </w:r>
          </w:p>
        </w:tc>
      </w:tr>
      <w:tr>
        <w:trPr/>
        <w:tc>
          <w:tcPr>
            <w:tcW w:w="709" w:type="dxa"/>
            <w:shd w:val="clear" w:fill="auto"/>
          </w:tcPr>
          <w:p>
            <w:pPr>
              <w:jc w:val="center"/>
            </w:pPr>
            <w:r>
              <w:rPr>
                <w:rFonts w:ascii="Calibri" w:hAnsi="Calibri" w:eastAsia="Calibri" w:cs="Calibri"/>
              </w:rPr>
              <w:t xml:space="preserve">10.</w:t>
            </w:r>
          </w:p>
        </w:tc>
        <w:tc>
          <w:tcPr>
            <w:tcW w:w="2410" w:type="dxa"/>
            <w:shd w:val="clear" w:fill="auto"/>
          </w:tcPr>
          <w:p>
            <w:pPr>
              <w:jc w:val="center"/>
            </w:pPr>
            <w:r>
              <w:rPr>
                <w:rFonts w:ascii="Calibri" w:hAnsi="Calibri" w:eastAsia="Calibri" w:cs="Calibri"/>
                <w:b w:val="1"/>
                <w:bCs w:val="1"/>
              </w:rPr>
              <w:t xml:space="preserve">Бонго</w:t>
            </w:r>
          </w:p>
          <w:p>
            <w:pPr>
              <w:rPr/>
            </w:pPr>
          </w:p>
          <w:p>
            <w:pPr>
              <w:jc w:val="center"/>
            </w:pPr>
            <w:r>
              <w:rPr>
                <w:rFonts w:ascii="Calibri" w:hAnsi="Calibri" w:eastAsia="Calibri" w:cs="Calibri"/>
              </w:rPr>
              <w:t xml:space="preserve">Наименование страны происхождения товара:</w:t>
            </w:r>
          </w:p>
          <w:p>
            <w:pPr>
              <w:jc w:val="center"/>
            </w:pPr>
            <w:r>
              <w:rPr>
                <w:rFonts w:ascii="Calibri" w:hAnsi="Calibri" w:eastAsia="Calibri" w:cs="Calibri"/>
              </w:rPr>
              <w:t xml:space="preserve">Таиланд</w:t>
            </w:r>
          </w:p>
        </w:tc>
        <w:tc>
          <w:tcPr>
            <w:tcW w:w="6095" w:type="dxa"/>
          </w:tcPr>
          <w:p>
            <w:pPr/>
            <w:r>
              <w:rPr>
                <w:rFonts w:ascii="Calibri" w:hAnsi="Calibri" w:eastAsia="Calibri" w:cs="Calibri"/>
              </w:rPr>
              <w:t xml:space="preserve">Бонго</w:t>
            </w:r>
            <w:r>
              <w:rPr>
                <w:rFonts w:ascii="Calibri" w:hAnsi="Calibri" w:eastAsia="Calibri" w:cs="Calibri"/>
              </w:rPr>
              <w:t xml:space="preserve"> серии </w:t>
            </w:r>
            <w:r>
              <w:rPr>
                <w:rFonts w:ascii="Calibri" w:hAnsi="Calibri" w:eastAsia="Calibri" w:cs="Calibri"/>
              </w:rPr>
              <w:t xml:space="preserve">Supremo</w:t>
            </w:r>
            <w:r>
              <w:rPr>
                <w:rFonts w:ascii="Calibri" w:hAnsi="Calibri" w:eastAsia="Calibri" w:cs="Calibri"/>
              </w:rPr>
              <w:t xml:space="preserve">. </w:t>
            </w:r>
          </w:p>
          <w:p>
            <w:pPr/>
            <w:r>
              <w:rPr>
                <w:rFonts w:ascii="Calibri" w:hAnsi="Calibri" w:eastAsia="Calibri" w:cs="Calibri"/>
              </w:rPr>
              <w:t xml:space="preserve">Диаметр мембраны: 7" x 8,5" (18 см х 22 см).</w:t>
            </w:r>
          </w:p>
          <w:p>
            <w:pPr/>
            <w:r>
              <w:rPr>
                <w:rFonts w:ascii="Calibri" w:hAnsi="Calibri" w:eastAsia="Calibri" w:cs="Calibri"/>
              </w:rPr>
              <w:t xml:space="preserve">Внешний диаметр: 7.85" х 9.25" (20 см х 23,5 см).</w:t>
            </w:r>
          </w:p>
          <w:p>
            <w:pPr/>
            <w:r>
              <w:rPr>
                <w:rFonts w:ascii="Calibri" w:hAnsi="Calibri" w:eastAsia="Calibri" w:cs="Calibri"/>
              </w:rPr>
              <w:t xml:space="preserve">Общая длина: 18.31" (46,5 см).</w:t>
            </w:r>
          </w:p>
          <w:p>
            <w:pPr/>
            <w:r>
              <w:rPr>
                <w:rFonts w:ascii="Calibri" w:hAnsi="Calibri" w:eastAsia="Calibri" w:cs="Calibri"/>
              </w:rPr>
              <w:t xml:space="preserve">Высота: 6.50" (16,5 см).</w:t>
            </w:r>
          </w:p>
          <w:p>
            <w:pPr/>
            <w:r>
              <w:rPr>
                <w:rFonts w:ascii="Calibri" w:hAnsi="Calibri" w:eastAsia="Calibri" w:cs="Calibri"/>
              </w:rPr>
              <w:t xml:space="preserve">Материал корпуса: дерево (сиамский дуб).</w:t>
            </w:r>
          </w:p>
          <w:p>
            <w:pPr/>
            <w:r>
              <w:rPr>
                <w:rFonts w:ascii="Calibri" w:hAnsi="Calibri" w:eastAsia="Calibri" w:cs="Calibri"/>
              </w:rPr>
              <w:t xml:space="preserve">Мембраны из натуральная кожа азиатского буйвола высшего качества.</w:t>
            </w:r>
          </w:p>
          <w:p>
            <w:pPr/>
            <w:r>
              <w:rPr>
                <w:rFonts w:ascii="Calibri" w:hAnsi="Calibri" w:eastAsia="Calibri" w:cs="Calibri"/>
              </w:rPr>
              <w:t xml:space="preserve">Регулировочные лаги: сталь, диаметр 5/16" (8 мм).</w:t>
            </w:r>
          </w:p>
          <w:p>
            <w:pPr/>
            <w:r>
              <w:rPr>
                <w:rFonts w:ascii="Calibri" w:hAnsi="Calibri" w:eastAsia="Calibri" w:cs="Calibri"/>
              </w:rPr>
              <w:t xml:space="preserve">Стальные обода толщиной 2 мм.</w:t>
            </w:r>
          </w:p>
          <w:p>
            <w:pPr/>
            <w:r>
              <w:rPr>
                <w:rFonts w:ascii="Calibri" w:hAnsi="Calibri" w:eastAsia="Calibri" w:cs="Calibri"/>
              </w:rPr>
              <w:t xml:space="preserve">Цвет: </w:t>
            </w:r>
            <w:r>
              <w:rPr>
                <w:rFonts w:ascii="Calibri" w:hAnsi="Calibri" w:eastAsia="Calibri" w:cs="Calibri"/>
              </w:rPr>
              <w:t xml:space="preserve">Sunburst</w:t>
            </w:r>
            <w:r>
              <w:rPr>
                <w:rFonts w:ascii="Calibri" w:hAnsi="Calibri" w:eastAsia="Calibri" w:cs="Calibri"/>
              </w:rPr>
              <w:t xml:space="preserve"> (закат солнца). </w:t>
            </w:r>
          </w:p>
          <w:p>
            <w:pPr/>
            <w:r>
              <w:rPr>
                <w:rFonts w:ascii="Calibri" w:hAnsi="Calibri" w:eastAsia="Calibri" w:cs="Calibri"/>
              </w:rPr>
              <w:t xml:space="preserve">Глянцевое покрытие.</w:t>
            </w:r>
          </w:p>
          <w:p>
            <w:pPr/>
            <w:r>
              <w:rPr>
                <w:rFonts w:ascii="Calibri" w:hAnsi="Calibri" w:eastAsia="Calibri" w:cs="Calibri"/>
              </w:rPr>
              <w:t xml:space="preserve">Фурнитура чёрного цвета с порошковым покрытием.</w:t>
            </w:r>
          </w:p>
          <w:p>
            <w:pPr/>
            <w:r>
              <w:rPr>
                <w:rFonts w:ascii="Calibri" w:hAnsi="Calibri" w:eastAsia="Calibri" w:cs="Calibri"/>
              </w:rPr>
              <w:t xml:space="preserve">В комплекте ключ для настройки</w:t>
            </w:r>
          </w:p>
          <w:p>
            <w:pPr>
              <w:rPr/>
            </w:pPr>
          </w:p>
        </w:tc>
        <w:tc>
          <w:tcPr>
            <w:tcW w:w="850" w:type="dxa"/>
            <w:shd w:val="clear" w:fill="auto"/>
          </w:tcPr>
          <w:p>
            <w:pPr>
              <w:jc w:val="center"/>
            </w:pPr>
            <w:r>
              <w:rPr>
                <w:rFonts w:ascii="Calibri" w:hAnsi="Calibri" w:eastAsia="Calibri" w:cs="Calibri"/>
              </w:rPr>
              <w:t xml:space="preserve">1 шт.</w:t>
            </w:r>
          </w:p>
        </w:tc>
      </w:tr>
      <w:tr>
        <w:trPr/>
        <w:tc>
          <w:tcPr>
            <w:tcW w:w="709" w:type="dxa"/>
            <w:shd w:val="clear" w:fill="auto"/>
          </w:tcPr>
          <w:p>
            <w:pPr>
              <w:jc w:val="center"/>
            </w:pPr>
            <w:r>
              <w:rPr>
                <w:rFonts w:ascii="Calibri" w:hAnsi="Calibri" w:eastAsia="Calibri" w:cs="Calibri"/>
              </w:rPr>
              <w:t xml:space="preserve">11.</w:t>
            </w:r>
          </w:p>
        </w:tc>
        <w:tc>
          <w:tcPr>
            <w:tcW w:w="2410" w:type="dxa"/>
            <w:shd w:val="clear" w:fill="auto"/>
          </w:tcPr>
          <w:p>
            <w:pPr>
              <w:jc w:val="center"/>
            </w:pPr>
            <w:r>
              <w:rPr>
                <w:rFonts w:ascii="Calibri" w:hAnsi="Calibri" w:eastAsia="Calibri" w:cs="Calibri"/>
                <w:b w:val="1"/>
                <w:bCs w:val="1"/>
              </w:rPr>
              <w:t xml:space="preserve">Ковбелл</w:t>
            </w:r>
          </w:p>
          <w:p>
            <w:pPr>
              <w:rPr/>
            </w:pPr>
          </w:p>
          <w:p>
            <w:pPr>
              <w:jc w:val="center"/>
            </w:pPr>
            <w:r>
              <w:rPr>
                <w:rFonts w:ascii="Calibri" w:hAnsi="Calibri" w:eastAsia="Calibri" w:cs="Calibri"/>
              </w:rPr>
              <w:t xml:space="preserve">Наименование страны происхождения товара:</w:t>
            </w:r>
          </w:p>
          <w:p>
            <w:pPr>
              <w:jc w:val="center"/>
            </w:pPr>
            <w:r>
              <w:rPr>
                <w:rFonts w:ascii="Calibri" w:hAnsi="Calibri" w:eastAsia="Calibri" w:cs="Calibri"/>
              </w:rPr>
              <w:t xml:space="preserve">Таиланд</w:t>
            </w:r>
          </w:p>
          <w:p>
            <w:pPr>
              <w:rPr/>
            </w:pPr>
          </w:p>
        </w:tc>
        <w:tc>
          <w:tcPr>
            <w:tcW w:w="6095" w:type="dxa"/>
          </w:tcPr>
          <w:p>
            <w:pPr/>
            <w:r>
              <w:rPr>
                <w:rFonts w:ascii="Calibri" w:hAnsi="Calibri" w:eastAsia="Calibri" w:cs="Calibri"/>
              </w:rPr>
              <w:t xml:space="preserve">Ковбелл</w:t>
            </w:r>
            <w:r>
              <w:rPr>
                <w:rFonts w:ascii="Calibri" w:hAnsi="Calibri" w:eastAsia="Calibri" w:cs="Calibri"/>
              </w:rPr>
              <w:t xml:space="preserve"> стальной. </w:t>
            </w:r>
          </w:p>
          <w:p>
            <w:pPr/>
            <w:r>
              <w:rPr>
                <w:rFonts w:ascii="Calibri" w:hAnsi="Calibri" w:eastAsia="Calibri" w:cs="Calibri"/>
              </w:rPr>
              <w:t xml:space="preserve">Размер: 15см. </w:t>
            </w:r>
          </w:p>
          <w:p>
            <w:pPr/>
            <w:r>
              <w:rPr>
                <w:rFonts w:ascii="Calibri" w:hAnsi="Calibri" w:eastAsia="Calibri" w:cs="Calibri"/>
              </w:rPr>
              <w:t xml:space="preserve">Покрытие порошковой чёрной краской.</w:t>
            </w:r>
          </w:p>
        </w:tc>
        <w:tc>
          <w:tcPr>
            <w:tcW w:w="850" w:type="dxa"/>
            <w:shd w:val="clear" w:fill="auto"/>
          </w:tcPr>
          <w:p>
            <w:pPr>
              <w:jc w:val="center"/>
            </w:pPr>
            <w:r>
              <w:rPr>
                <w:rFonts w:ascii="Calibri" w:hAnsi="Calibri" w:eastAsia="Calibri" w:cs="Calibri"/>
              </w:rPr>
              <w:t xml:space="preserve">1 шт.</w:t>
            </w:r>
          </w:p>
        </w:tc>
      </w:tr>
      <w:tr>
        <w:trPr/>
        <w:tc>
          <w:tcPr>
            <w:tcW w:w="709" w:type="dxa"/>
            <w:shd w:val="clear" w:fill="auto"/>
          </w:tcPr>
          <w:p>
            <w:pPr>
              <w:jc w:val="center"/>
            </w:pPr>
            <w:r>
              <w:rPr>
                <w:rFonts w:ascii="Calibri" w:hAnsi="Calibri" w:eastAsia="Calibri" w:cs="Calibri"/>
              </w:rPr>
              <w:t xml:space="preserve">12.</w:t>
            </w:r>
          </w:p>
        </w:tc>
        <w:tc>
          <w:tcPr>
            <w:tcW w:w="2410" w:type="dxa"/>
            <w:shd w:val="clear" w:fill="auto"/>
          </w:tcPr>
          <w:p>
            <w:pPr>
              <w:jc w:val="center"/>
            </w:pPr>
            <w:r>
              <w:rPr>
                <w:rFonts w:ascii="Calibri" w:hAnsi="Calibri" w:eastAsia="Calibri" w:cs="Calibri"/>
                <w:b w:val="1"/>
                <w:bCs w:val="1"/>
              </w:rPr>
              <w:t xml:space="preserve">Стойка для бонго</w:t>
            </w:r>
          </w:p>
          <w:p>
            <w:pPr>
              <w:rPr/>
            </w:pPr>
          </w:p>
          <w:p>
            <w:pPr>
              <w:jc w:val="center"/>
            </w:pPr>
            <w:r>
              <w:rPr>
                <w:rFonts w:ascii="Calibri" w:hAnsi="Calibri" w:eastAsia="Calibri" w:cs="Calibri"/>
              </w:rPr>
              <w:t xml:space="preserve">Наименование </w:t>
            </w:r>
            <w:r>
              <w:rPr>
                <w:rFonts w:ascii="Calibri" w:hAnsi="Calibri" w:eastAsia="Calibri" w:cs="Calibri"/>
              </w:rPr>
              <w:t xml:space="preserve">страны происхождения товара:</w:t>
            </w:r>
          </w:p>
          <w:p>
            <w:pPr>
              <w:jc w:val="center"/>
            </w:pPr>
            <w:r>
              <w:rPr>
                <w:rFonts w:ascii="Calibri" w:hAnsi="Calibri" w:eastAsia="Calibri" w:cs="Calibri"/>
              </w:rPr>
              <w:t xml:space="preserve">Таиланд</w:t>
            </w:r>
          </w:p>
          <w:p>
            <w:pPr>
              <w:rPr/>
            </w:pPr>
          </w:p>
        </w:tc>
        <w:tc>
          <w:tcPr>
            <w:tcW w:w="6095" w:type="dxa"/>
          </w:tcPr>
          <w:p>
            <w:pPr/>
            <w:r>
              <w:rPr>
                <w:rFonts w:ascii="Calibri" w:hAnsi="Calibri" w:eastAsia="Calibri" w:cs="Calibri"/>
              </w:rPr>
              <w:t xml:space="preserve">Cтойка</w:t>
            </w:r>
            <w:r>
              <w:rPr>
                <w:rFonts w:ascii="Calibri" w:hAnsi="Calibri" w:eastAsia="Calibri" w:cs="Calibri"/>
              </w:rPr>
              <w:t xml:space="preserve"> для </w:t>
            </w:r>
            <w:r>
              <w:rPr>
                <w:rFonts w:ascii="Calibri" w:hAnsi="Calibri" w:eastAsia="Calibri" w:cs="Calibri"/>
              </w:rPr>
              <w:t xml:space="preserve">бонго</w:t>
            </w:r>
            <w:r>
              <w:rPr>
                <w:rFonts w:ascii="Calibri" w:hAnsi="Calibri" w:eastAsia="Calibri" w:cs="Calibri"/>
              </w:rPr>
              <w:t xml:space="preserve">. </w:t>
            </w:r>
          </w:p>
          <w:p>
            <w:pPr/>
            <w:r>
              <w:rPr>
                <w:rFonts w:ascii="Calibri" w:hAnsi="Calibri" w:eastAsia="Calibri" w:cs="Calibri"/>
              </w:rPr>
              <w:t xml:space="preserve">Защелка двойного держателя надежно держит инструмент.</w:t>
            </w:r>
          </w:p>
          <w:p>
            <w:pPr/>
            <w:r>
              <w:rPr>
                <w:rFonts w:ascii="Calibri" w:hAnsi="Calibri" w:eastAsia="Calibri" w:cs="Calibri"/>
              </w:rPr>
              <w:t xml:space="preserve">Подходит для всех стандартных бонго</w:t>
            </w:r>
          </w:p>
          <w:p>
            <w:pPr/>
            <w:r>
              <w:rPr>
                <w:rFonts w:ascii="Calibri" w:hAnsi="Calibri" w:eastAsia="Calibri" w:cs="Calibri"/>
              </w:rPr>
              <w:t xml:space="preserve">Регулировка по высоте: 86 - 130 см</w:t>
            </w:r>
          </w:p>
          <w:p>
            <w:pPr/>
            <w:r>
              <w:rPr>
                <w:rFonts w:ascii="Calibri" w:hAnsi="Calibri" w:eastAsia="Calibri" w:cs="Calibri"/>
              </w:rPr>
              <w:t xml:space="preserve">Материал: сталь</w:t>
            </w:r>
          </w:p>
          <w:p>
            <w:pPr/>
            <w:r>
              <w:rPr>
                <w:rFonts w:ascii="Calibri" w:hAnsi="Calibri" w:eastAsia="Calibri" w:cs="Calibri"/>
              </w:rPr>
              <w:t xml:space="preserve">Цвет: порошковый черный.</w:t>
            </w:r>
          </w:p>
        </w:tc>
        <w:tc>
          <w:tcPr>
            <w:tcW w:w="850" w:type="dxa"/>
            <w:shd w:val="clear" w:fill="auto"/>
          </w:tcPr>
          <w:p>
            <w:pPr>
              <w:jc w:val="center"/>
            </w:pPr>
            <w:r>
              <w:rPr>
                <w:rFonts w:ascii="Calibri" w:hAnsi="Calibri" w:eastAsia="Calibri" w:cs="Calibri"/>
              </w:rPr>
              <w:t xml:space="preserve">1 шт.</w:t>
            </w:r>
          </w:p>
        </w:tc>
      </w:tr>
      <w:tr>
        <w:trPr/>
        <w:tc>
          <w:tcPr>
            <w:tcW w:w="709" w:type="dxa"/>
            <w:shd w:val="clear" w:fill="auto"/>
          </w:tcPr>
          <w:p>
            <w:pPr>
              <w:jc w:val="center"/>
            </w:pPr>
            <w:r>
              <w:rPr>
                <w:rFonts w:ascii="Calibri" w:hAnsi="Calibri" w:eastAsia="Calibri" w:cs="Calibri"/>
              </w:rPr>
              <w:t xml:space="preserve">13.</w:t>
            </w:r>
          </w:p>
        </w:tc>
        <w:tc>
          <w:tcPr>
            <w:tcW w:w="2410" w:type="dxa"/>
            <w:shd w:val="clear" w:fill="auto"/>
          </w:tcPr>
          <w:p>
            <w:pPr>
              <w:jc w:val="center"/>
            </w:pPr>
            <w:r>
              <w:rPr>
                <w:rFonts w:ascii="Calibri" w:hAnsi="Calibri" w:eastAsia="Calibri" w:cs="Calibri"/>
                <w:b w:val="1"/>
                <w:bCs w:val="1"/>
              </w:rPr>
              <w:t xml:space="preserve">Стойка для Конга</w:t>
            </w:r>
          </w:p>
          <w:p>
            <w:pPr>
              <w:rPr/>
            </w:pPr>
          </w:p>
          <w:p>
            <w:pPr>
              <w:jc w:val="center"/>
            </w:pPr>
            <w:r>
              <w:rPr>
                <w:rFonts w:ascii="Calibri" w:hAnsi="Calibri" w:eastAsia="Calibri" w:cs="Calibri"/>
              </w:rPr>
              <w:t xml:space="preserve">Наименование страны происхождения товара:</w:t>
            </w:r>
          </w:p>
          <w:p>
            <w:pPr>
              <w:jc w:val="center"/>
            </w:pPr>
            <w:r>
              <w:rPr>
                <w:rStyle w:val="hgkelc"/>
              </w:rPr>
              <w:t xml:space="preserve">Соединенные Штаты Америки</w:t>
            </w:r>
          </w:p>
          <w:p>
            <w:pPr>
              <w:rPr/>
            </w:pPr>
          </w:p>
          <w:p>
            <w:pPr>
              <w:rPr/>
            </w:pPr>
          </w:p>
        </w:tc>
        <w:tc>
          <w:tcPr>
            <w:tcW w:w="6095" w:type="dxa"/>
          </w:tcPr>
          <w:p>
            <w:pPr/>
            <w:r>
              <w:rPr>
                <w:rFonts w:ascii="Calibri" w:hAnsi="Calibri" w:eastAsia="Calibri" w:cs="Calibri"/>
              </w:rPr>
              <w:t xml:space="preserve">Стойка</w:t>
            </w:r>
            <w:r>
              <w:rPr>
                <w:rFonts w:ascii="Calibri" w:hAnsi="Calibri" w:eastAsia="Calibri" w:cs="Calibri"/>
                <w:lang w:val="en-US"/>
              </w:rPr>
              <w:t xml:space="preserve"> </w:t>
            </w:r>
            <w:r>
              <w:rPr>
                <w:rFonts w:ascii="Calibri" w:hAnsi="Calibri" w:eastAsia="Calibri" w:cs="Calibri"/>
              </w:rPr>
              <w:t xml:space="preserve">для</w:t>
            </w:r>
            <w:r>
              <w:rPr>
                <w:rFonts w:ascii="Calibri" w:hAnsi="Calibri" w:eastAsia="Calibri" w:cs="Calibri"/>
                <w:lang w:val="en-US"/>
              </w:rPr>
              <w:t xml:space="preserve"> </w:t>
            </w:r>
            <w:r>
              <w:rPr>
                <w:rFonts w:ascii="Calibri" w:hAnsi="Calibri" w:eastAsia="Calibri" w:cs="Calibri"/>
              </w:rPr>
              <w:t xml:space="preserve">конги</w:t>
            </w:r>
            <w:r>
              <w:rPr>
                <w:rFonts w:ascii="Calibri" w:hAnsi="Calibri" w:eastAsia="Calibri" w:cs="Calibri"/>
                <w:lang w:val="en-US"/>
              </w:rPr>
              <w:t xml:space="preserve"> Universal Basket Stand. </w:t>
            </w:r>
          </w:p>
          <w:p>
            <w:pPr/>
            <w:r>
              <w:rPr>
                <w:rFonts w:ascii="Calibri" w:hAnsi="Calibri" w:eastAsia="Calibri" w:cs="Calibri"/>
              </w:rPr>
              <w:t xml:space="preserve">Стальная конструкция с черным порошковым покрытием. Легкий и простой в сборке регулируемая по высоте. Подходит для всем </w:t>
            </w:r>
            <w:r>
              <w:rPr>
                <w:rFonts w:ascii="Calibri" w:hAnsi="Calibri" w:eastAsia="Calibri" w:cs="Calibri"/>
              </w:rPr>
              <w:t xml:space="preserve">конг</w:t>
            </w:r>
            <w:r>
              <w:rPr>
                <w:rFonts w:ascii="Calibri" w:hAnsi="Calibri" w:eastAsia="Calibri" w:cs="Calibri"/>
              </w:rPr>
              <w:t xml:space="preserve"> LP </w:t>
            </w:r>
            <w:r>
              <w:rPr>
                <w:rFonts w:ascii="Calibri" w:hAnsi="Calibri" w:eastAsia="Calibri" w:cs="Calibri"/>
              </w:rPr>
              <w:t xml:space="preserve">Aspire</w:t>
            </w:r>
            <w:r>
              <w:rPr>
                <w:rFonts w:ascii="Calibri" w:hAnsi="Calibri" w:eastAsia="Calibri" w:cs="Calibri"/>
              </w:rPr>
              <w:t xml:space="preserve"> </w:t>
            </w:r>
            <w:r>
              <w:rPr>
                <w:rFonts w:ascii="Calibri" w:hAnsi="Calibri" w:eastAsia="Calibri" w:cs="Calibri"/>
              </w:rPr>
              <w:t xml:space="preserve">Congas</w:t>
            </w:r>
            <w:r>
              <w:rPr>
                <w:rFonts w:ascii="Calibri" w:hAnsi="Calibri" w:eastAsia="Calibri" w:cs="Calibri"/>
              </w:rPr>
              <w:t xml:space="preserve"> (</w:t>
            </w:r>
            <w:r>
              <w:rPr>
                <w:rFonts w:ascii="Calibri" w:hAnsi="Calibri" w:eastAsia="Calibri" w:cs="Calibri"/>
              </w:rPr>
              <w:t xml:space="preserve">Quinto</w:t>
            </w:r>
            <w:r>
              <w:rPr>
                <w:rFonts w:ascii="Calibri" w:hAnsi="Calibri" w:eastAsia="Calibri" w:cs="Calibri"/>
              </w:rPr>
              <w:t xml:space="preserve">, </w:t>
            </w:r>
            <w:r>
              <w:rPr>
                <w:rFonts w:ascii="Calibri" w:hAnsi="Calibri" w:eastAsia="Calibri" w:cs="Calibri"/>
              </w:rPr>
              <w:t xml:space="preserve">Conga</w:t>
            </w:r>
            <w:r>
              <w:rPr>
                <w:rFonts w:ascii="Calibri" w:hAnsi="Calibri" w:eastAsia="Calibri" w:cs="Calibri"/>
              </w:rPr>
              <w:t xml:space="preserve"> и </w:t>
            </w:r>
            <w:r>
              <w:rPr>
                <w:rFonts w:ascii="Calibri" w:hAnsi="Calibri" w:eastAsia="Calibri" w:cs="Calibri"/>
              </w:rPr>
              <w:t xml:space="preserve">Tumba</w:t>
            </w:r>
            <w:r>
              <w:rPr>
                <w:rFonts w:ascii="Calibri" w:hAnsi="Calibri" w:eastAsia="Calibri" w:cs="Calibri"/>
              </w:rPr>
              <w:t xml:space="preserve">).</w:t>
            </w:r>
          </w:p>
        </w:tc>
        <w:tc>
          <w:tcPr>
            <w:tcW w:w="850" w:type="dxa"/>
            <w:shd w:val="clear" w:fill="auto"/>
          </w:tcPr>
          <w:p>
            <w:pPr>
              <w:jc w:val="center"/>
            </w:pPr>
            <w:r>
              <w:rPr>
                <w:rFonts w:ascii="Calibri" w:hAnsi="Calibri" w:eastAsia="Calibri" w:cs="Calibri"/>
              </w:rPr>
              <w:t xml:space="preserve">2 шт.</w:t>
            </w:r>
          </w:p>
        </w:tc>
      </w:tr>
      <w:tr>
        <w:trPr/>
        <w:tc>
          <w:tcPr>
            <w:tcW w:w="709" w:type="dxa"/>
            <w:shd w:val="clear" w:fill="auto"/>
          </w:tcPr>
          <w:p>
            <w:pPr>
              <w:jc w:val="center"/>
            </w:pPr>
            <w:r>
              <w:rPr>
                <w:rFonts w:ascii="Calibri" w:hAnsi="Calibri" w:eastAsia="Calibri" w:cs="Calibri"/>
              </w:rPr>
              <w:t xml:space="preserve">14.</w:t>
            </w:r>
          </w:p>
        </w:tc>
        <w:tc>
          <w:tcPr>
            <w:tcW w:w="2410" w:type="dxa"/>
            <w:shd w:val="clear" w:fill="auto"/>
          </w:tcPr>
          <w:p>
            <w:pPr>
              <w:jc w:val="center"/>
            </w:pPr>
            <w:r>
              <w:rPr>
                <w:rFonts w:ascii="Calibri" w:hAnsi="Calibri" w:eastAsia="Calibri" w:cs="Calibri"/>
                <w:b w:val="1"/>
                <w:bCs w:val="1"/>
              </w:rPr>
              <w:t xml:space="preserve">Антенный сплиттер</w:t>
            </w:r>
          </w:p>
          <w:p>
            <w:pPr>
              <w:rPr/>
            </w:pPr>
          </w:p>
          <w:p>
            <w:pPr>
              <w:jc w:val="center"/>
            </w:pPr>
            <w:r>
              <w:rPr>
                <w:rFonts w:ascii="Calibri" w:hAnsi="Calibri" w:eastAsia="Calibri" w:cs="Calibri"/>
              </w:rPr>
              <w:t xml:space="preserve">Наименование страны происхождения товара:</w:t>
            </w:r>
          </w:p>
          <w:p>
            <w:pPr>
              <w:jc w:val="center"/>
            </w:pPr>
            <w:r>
              <w:rPr>
                <w:rStyle w:val="hgkelc"/>
              </w:rPr>
              <w:t xml:space="preserve">Соединенные Штаты Америки</w:t>
            </w:r>
          </w:p>
          <w:p>
            <w:pPr>
              <w:rPr/>
            </w:pPr>
          </w:p>
        </w:tc>
        <w:tc>
          <w:tcPr>
            <w:tcW w:w="6095" w:type="dxa"/>
          </w:tcPr>
          <w:p>
            <w:pPr/>
            <w:r>
              <w:rPr>
                <w:rFonts w:ascii="Calibri" w:hAnsi="Calibri" w:eastAsia="Calibri" w:cs="Calibri"/>
              </w:rPr>
              <w:t xml:space="preserve">Активный антенный сплиттер для приемников серии UHF, ULXD, QLXD, BLX4R, SLX</w:t>
            </w:r>
          </w:p>
          <w:p>
            <w:pPr/>
            <w:r>
              <w:rPr>
                <w:rFonts w:ascii="Calibri" w:hAnsi="Calibri" w:eastAsia="Calibri" w:cs="Calibri"/>
              </w:rPr>
              <w:t xml:space="preserve">переключатель диапазона частот 174-1805 МГц, </w:t>
            </w:r>
          </w:p>
          <w:p>
            <w:pPr/>
            <w:r>
              <w:rPr>
                <w:rFonts w:ascii="Calibri" w:hAnsi="Calibri" w:eastAsia="Calibri" w:cs="Calibri"/>
              </w:rPr>
              <w:t xml:space="preserve">5 выбираемых частотных диапазонов;</w:t>
            </w:r>
          </w:p>
          <w:p>
            <w:pPr/>
            <w:r>
              <w:rPr>
                <w:rFonts w:ascii="Calibri" w:hAnsi="Calibri" w:eastAsia="Calibri" w:cs="Calibri"/>
              </w:rPr>
              <w:t xml:space="preserve">Вход для</w:t>
            </w:r>
            <w:r>
              <w:rPr>
                <w:rFonts w:ascii="Calibri" w:hAnsi="Calibri" w:eastAsia="Calibri" w:cs="Calibri"/>
              </w:rPr>
              <w:t xml:space="preserve"> А</w:t>
            </w:r>
            <w:r>
              <w:rPr>
                <w:rFonts w:ascii="Calibri" w:hAnsi="Calibri" w:eastAsia="Calibri" w:cs="Calibri"/>
              </w:rPr>
              <w:t xml:space="preserve"> и В антенны со светодиодными индикаторами;</w:t>
            </w:r>
          </w:p>
          <w:p>
            <w:pPr/>
            <w:r>
              <w:rPr>
                <w:rFonts w:ascii="Calibri" w:hAnsi="Calibri" w:eastAsia="Calibri" w:cs="Calibri"/>
              </w:rPr>
              <w:t xml:space="preserve">5-полосный РЧ выход;</w:t>
            </w:r>
          </w:p>
          <w:p>
            <w:pPr/>
            <w:r>
              <w:rPr>
                <w:rFonts w:ascii="Calibri" w:hAnsi="Calibri" w:eastAsia="Calibri" w:cs="Calibri"/>
              </w:rPr>
              <w:t xml:space="preserve">Крепления для установки антенны спереди и </w:t>
            </w:r>
            <w:r>
              <w:rPr>
                <w:rFonts w:ascii="Calibri" w:hAnsi="Calibri" w:eastAsia="Calibri" w:cs="Calibri"/>
              </w:rPr>
              <w:t xml:space="preserve">сплитера</w:t>
            </w:r>
            <w:r>
              <w:rPr>
                <w:rFonts w:ascii="Calibri" w:hAnsi="Calibri" w:eastAsia="Calibri" w:cs="Calibri"/>
              </w:rPr>
              <w:t xml:space="preserve"> в </w:t>
            </w:r>
            <w:r>
              <w:rPr>
                <w:rFonts w:ascii="Calibri" w:hAnsi="Calibri" w:eastAsia="Calibri" w:cs="Calibri"/>
              </w:rPr>
              <w:t xml:space="preserve">рэк</w:t>
            </w:r>
            <w:r>
              <w:rPr>
                <w:rFonts w:ascii="Calibri" w:hAnsi="Calibri" w:eastAsia="Calibri" w:cs="Calibri"/>
              </w:rPr>
              <w:t xml:space="preserve">;</w:t>
            </w:r>
          </w:p>
          <w:p>
            <w:pPr/>
            <w:r>
              <w:rPr>
                <w:rFonts w:ascii="Calibri" w:hAnsi="Calibri" w:eastAsia="Calibri" w:cs="Calibri"/>
              </w:rPr>
              <w:t xml:space="preserve">Внутренний блок питания;</w:t>
            </w:r>
          </w:p>
          <w:p>
            <w:pPr/>
            <w:r>
              <w:rPr>
                <w:rFonts w:ascii="Calibri" w:hAnsi="Calibri" w:eastAsia="Calibri" w:cs="Calibri"/>
              </w:rPr>
              <w:t xml:space="preserve">2 х 50 Ом BNC каскадных порта для подключения еще одного </w:t>
            </w:r>
            <w:r>
              <w:rPr>
                <w:rFonts w:ascii="Calibri" w:hAnsi="Calibri" w:eastAsia="Calibri" w:cs="Calibri"/>
              </w:rPr>
              <w:t xml:space="preserve">сплитера</w:t>
            </w:r>
            <w:r>
              <w:rPr>
                <w:rFonts w:ascii="Calibri" w:hAnsi="Calibri" w:eastAsia="Calibri" w:cs="Calibri"/>
              </w:rPr>
              <w:t xml:space="preserve"> или пятого приемника.</w:t>
            </w:r>
          </w:p>
          <w:p>
            <w:pPr/>
            <w:r>
              <w:rPr>
                <w:rFonts w:ascii="Calibri" w:hAnsi="Calibri" w:eastAsia="Calibri" w:cs="Calibri"/>
              </w:rPr>
              <w:t xml:space="preserve">4 выхода для приемников + каскадный, </w:t>
            </w:r>
          </w:p>
          <w:p>
            <w:pPr/>
            <w:r>
              <w:rPr>
                <w:rFonts w:ascii="Calibri" w:hAnsi="Calibri" w:eastAsia="Calibri" w:cs="Calibri"/>
              </w:rPr>
              <w:t xml:space="preserve">встроенный блок питания для 4-х радиосистем.</w:t>
            </w:r>
          </w:p>
        </w:tc>
        <w:tc>
          <w:tcPr>
            <w:tcW w:w="850" w:type="dxa"/>
            <w:shd w:val="clear" w:fill="auto"/>
          </w:tcPr>
          <w:p>
            <w:pPr>
              <w:jc w:val="center"/>
            </w:pPr>
            <w:r>
              <w:rPr>
                <w:rFonts w:ascii="Calibri" w:hAnsi="Calibri" w:eastAsia="Calibri" w:cs="Calibri"/>
              </w:rPr>
              <w:t xml:space="preserve">2 шт.</w:t>
            </w:r>
          </w:p>
        </w:tc>
      </w:tr>
      <w:tr>
        <w:trPr/>
        <w:tc>
          <w:tcPr>
            <w:tcW w:w="709" w:type="dxa"/>
            <w:shd w:val="clear" w:fill="auto"/>
          </w:tcPr>
          <w:p>
            <w:pPr>
              <w:jc w:val="center"/>
            </w:pPr>
            <w:r>
              <w:rPr>
                <w:rFonts w:ascii="Calibri" w:hAnsi="Calibri" w:eastAsia="Calibri" w:cs="Calibri"/>
              </w:rPr>
              <w:t xml:space="preserve">15</w:t>
            </w:r>
          </w:p>
        </w:tc>
        <w:tc>
          <w:tcPr>
            <w:tcW w:w="2410" w:type="dxa"/>
            <w:shd w:val="clear" w:fill="auto"/>
          </w:tcPr>
          <w:p>
            <w:pPr>
              <w:jc w:val="center"/>
            </w:pPr>
            <w:r>
              <w:rPr>
                <w:rFonts w:ascii="Calibri" w:hAnsi="Calibri" w:eastAsia="Calibri" w:cs="Calibri"/>
                <w:b w:val="1"/>
                <w:bCs w:val="1"/>
              </w:rPr>
              <w:t xml:space="preserve">Активная направленная антенна</w:t>
            </w:r>
          </w:p>
          <w:p>
            <w:pPr>
              <w:rPr/>
            </w:pPr>
          </w:p>
          <w:p>
            <w:pPr>
              <w:jc w:val="center"/>
            </w:pPr>
            <w:r>
              <w:rPr>
                <w:rFonts w:ascii="Calibri" w:hAnsi="Calibri" w:eastAsia="Calibri" w:cs="Calibri"/>
              </w:rPr>
              <w:t xml:space="preserve">Наименование страны происхождения товара:</w:t>
            </w:r>
          </w:p>
          <w:p>
            <w:pPr>
              <w:jc w:val="center"/>
            </w:pPr>
            <w:r>
              <w:rPr>
                <w:rStyle w:val="hgkelc"/>
              </w:rPr>
              <w:t xml:space="preserve">Соединенные Штаты Америки</w:t>
            </w:r>
          </w:p>
          <w:p>
            <w:pPr>
              <w:rPr/>
            </w:pPr>
          </w:p>
          <w:p>
            <w:pPr>
              <w:rPr/>
            </w:pPr>
          </w:p>
        </w:tc>
        <w:tc>
          <w:tcPr>
            <w:tcW w:w="6095" w:type="dxa"/>
          </w:tcPr>
          <w:p>
            <w:pPr/>
            <w:r>
              <w:rPr>
                <w:rFonts w:ascii="Calibri" w:hAnsi="Calibri" w:eastAsia="Calibri" w:cs="Calibri"/>
              </w:rPr>
              <w:t xml:space="preserve">Активная направленная антенна </w:t>
            </w:r>
          </w:p>
          <w:p>
            <w:pPr/>
            <w:r>
              <w:rPr>
                <w:rFonts w:ascii="Calibri" w:hAnsi="Calibri" w:eastAsia="Calibri" w:cs="Calibri"/>
              </w:rPr>
              <w:t xml:space="preserve">4-позиционный переключатель усиления.</w:t>
            </w:r>
          </w:p>
          <w:p>
            <w:pPr/>
            <w:r>
              <w:rPr>
                <w:rFonts w:ascii="Calibri" w:hAnsi="Calibri" w:eastAsia="Calibri" w:cs="Calibri"/>
              </w:rPr>
              <w:t xml:space="preserve">Диапазон частот: 470 - 900 МГц.</w:t>
            </w:r>
          </w:p>
          <w:p>
            <w:pPr/>
            <w:r>
              <w:rPr>
                <w:rFonts w:ascii="Calibri" w:hAnsi="Calibri" w:eastAsia="Calibri" w:cs="Calibri"/>
              </w:rPr>
              <w:t xml:space="preserve">Потребляемая мощность: 68Вт (12В).</w:t>
            </w:r>
          </w:p>
          <w:p>
            <w:pPr/>
            <w:r>
              <w:rPr>
                <w:rFonts w:ascii="Calibri" w:hAnsi="Calibri" w:eastAsia="Calibri" w:cs="Calibri"/>
              </w:rPr>
              <w:t xml:space="preserve">Коэффициент усиления антенны: 7 дБ (по оси).</w:t>
            </w:r>
          </w:p>
          <w:p>
            <w:pPr/>
            <w:r>
              <w:rPr>
                <w:rFonts w:ascii="Calibri" w:hAnsi="Calibri" w:eastAsia="Calibri" w:cs="Calibri"/>
              </w:rPr>
              <w:t xml:space="preserve">Ширина луча: 100 градусов.</w:t>
            </w:r>
          </w:p>
          <w:p>
            <w:pPr/>
            <w:r>
              <w:rPr>
                <w:rFonts w:ascii="Calibri" w:hAnsi="Calibri" w:eastAsia="Calibri" w:cs="Calibri"/>
              </w:rPr>
              <w:t xml:space="preserve">Разъем: </w:t>
            </w:r>
            <w:r>
              <w:rPr>
                <w:rFonts w:ascii="Calibri" w:hAnsi="Calibri" w:eastAsia="Calibri" w:cs="Calibri"/>
              </w:rPr>
              <w:t xml:space="preserve">Female</w:t>
            </w:r>
            <w:r>
              <w:rPr>
                <w:rFonts w:ascii="Calibri" w:hAnsi="Calibri" w:eastAsia="Calibri" w:cs="Calibri"/>
              </w:rPr>
              <w:t xml:space="preserve">, </w:t>
            </w:r>
            <w:r>
              <w:rPr>
                <w:rFonts w:ascii="Calibri" w:hAnsi="Calibri" w:eastAsia="Calibri" w:cs="Calibri"/>
              </w:rPr>
              <w:t xml:space="preserve">BNC-type</w:t>
            </w:r>
            <w:r>
              <w:rPr>
                <w:rFonts w:ascii="Calibri" w:hAnsi="Calibri" w:eastAsia="Calibri" w:cs="Calibri"/>
              </w:rPr>
              <w:t xml:space="preserve">.</w:t>
            </w:r>
          </w:p>
          <w:p>
            <w:pPr/>
            <w:r>
              <w:rPr>
                <w:rFonts w:ascii="Calibri" w:hAnsi="Calibri" w:eastAsia="Calibri" w:cs="Calibri"/>
              </w:rPr>
              <w:t xml:space="preserve">Размеры: 316.2 х 359.4 х 35.5 мм.</w:t>
            </w:r>
          </w:p>
          <w:p>
            <w:pPr/>
            <w:r>
              <w:rPr>
                <w:rFonts w:ascii="Calibri" w:hAnsi="Calibri" w:eastAsia="Calibri" w:cs="Calibri"/>
              </w:rPr>
              <w:t xml:space="preserve">Вес нетто (без кабеля): 317 грамм.</w:t>
            </w:r>
          </w:p>
        </w:tc>
        <w:tc>
          <w:tcPr>
            <w:tcW w:w="850" w:type="dxa"/>
            <w:shd w:val="clear" w:fill="auto"/>
          </w:tcPr>
          <w:p>
            <w:pPr>
              <w:jc w:val="center"/>
            </w:pPr>
            <w:r>
              <w:rPr>
                <w:rFonts w:ascii="Calibri" w:hAnsi="Calibri" w:eastAsia="Calibri" w:cs="Calibri"/>
              </w:rPr>
              <w:t xml:space="preserve">2 шт.</w:t>
            </w:r>
          </w:p>
        </w:tc>
      </w:tr>
      <w:tr>
        <w:trPr/>
        <w:tc>
          <w:tcPr>
            <w:tcW w:w="709" w:type="dxa"/>
            <w:shd w:val="clear" w:fill="auto"/>
          </w:tcPr>
          <w:p>
            <w:pPr>
              <w:jc w:val="center"/>
            </w:pPr>
            <w:r>
              <w:rPr>
                <w:rFonts w:ascii="Calibri" w:hAnsi="Calibri" w:eastAsia="Calibri" w:cs="Calibri"/>
              </w:rPr>
              <w:t xml:space="preserve">16</w:t>
            </w:r>
          </w:p>
        </w:tc>
        <w:tc>
          <w:tcPr>
            <w:tcW w:w="2410" w:type="dxa"/>
            <w:shd w:val="clear" w:fill="auto"/>
          </w:tcPr>
          <w:p>
            <w:pPr>
              <w:jc w:val="center"/>
            </w:pPr>
            <w:r>
              <w:rPr>
                <w:rFonts w:ascii="Calibri" w:hAnsi="Calibri" w:eastAsia="Calibri" w:cs="Calibri"/>
                <w:b w:val="1"/>
                <w:bCs w:val="1"/>
              </w:rPr>
              <w:t xml:space="preserve">Микрофон настольный</w:t>
            </w:r>
          </w:p>
          <w:p>
            <w:pPr>
              <w:rPr/>
            </w:pPr>
          </w:p>
          <w:p>
            <w:pPr>
              <w:jc w:val="center"/>
            </w:pPr>
            <w:r>
              <w:rPr>
                <w:rFonts w:ascii="Calibri" w:hAnsi="Calibri" w:eastAsia="Calibri" w:cs="Calibri"/>
              </w:rPr>
              <w:t xml:space="preserve">Наименование страны происхождения товара:</w:t>
            </w:r>
          </w:p>
          <w:p>
            <w:pPr>
              <w:jc w:val="center"/>
            </w:pPr>
            <w:r>
              <w:rPr>
                <w:rStyle w:val="hgkelc"/>
              </w:rPr>
              <w:t xml:space="preserve">Соединенные Штаты Америки</w:t>
            </w:r>
          </w:p>
          <w:p>
            <w:pPr>
              <w:rPr/>
            </w:pPr>
          </w:p>
        </w:tc>
        <w:tc>
          <w:tcPr>
            <w:tcW w:w="6095" w:type="dxa"/>
          </w:tcPr>
          <w:p>
            <w:pPr/>
            <w:r>
              <w:rPr>
                <w:rFonts w:ascii="Calibri" w:hAnsi="Calibri" w:eastAsia="Calibri" w:cs="Calibri"/>
              </w:rPr>
              <w:t xml:space="preserve">Микрофон настольный конденсаторный граничного слоя (PZM). </w:t>
            </w:r>
          </w:p>
          <w:p>
            <w:pPr/>
            <w:r>
              <w:rPr>
                <w:rFonts w:ascii="Calibri" w:hAnsi="Calibri" w:eastAsia="Calibri" w:cs="Calibri"/>
              </w:rPr>
              <w:t xml:space="preserve">Кардиоидная</w:t>
            </w:r>
            <w:r>
              <w:rPr>
                <w:rFonts w:ascii="Calibri" w:hAnsi="Calibri" w:eastAsia="Calibri" w:cs="Calibri"/>
              </w:rPr>
              <w:t xml:space="preserve"> диаграмма направленности. </w:t>
            </w:r>
          </w:p>
          <w:p>
            <w:pPr/>
            <w:r>
              <w:rPr>
                <w:rFonts w:ascii="Calibri" w:hAnsi="Calibri" w:eastAsia="Calibri" w:cs="Calibri"/>
              </w:rPr>
              <w:t xml:space="preserve">Частотный диапазон: 70 - 16000 Гц. </w:t>
            </w:r>
          </w:p>
          <w:p>
            <w:pPr/>
            <w:r>
              <w:rPr>
                <w:rFonts w:ascii="Calibri" w:hAnsi="Calibri" w:eastAsia="Calibri" w:cs="Calibri"/>
              </w:rPr>
              <w:t xml:space="preserve">Сопротивление: 180 Ом. </w:t>
            </w:r>
          </w:p>
          <w:p>
            <w:pPr/>
            <w:r>
              <w:rPr>
                <w:rFonts w:ascii="Calibri" w:hAnsi="Calibri" w:eastAsia="Calibri" w:cs="Calibri"/>
              </w:rPr>
              <w:t xml:space="preserve">Чувствительность микрофона: 23 мВ\Па. </w:t>
            </w:r>
          </w:p>
          <w:p>
            <w:pPr/>
            <w:r>
              <w:rPr>
                <w:rFonts w:ascii="Calibri" w:hAnsi="Calibri" w:eastAsia="Calibri" w:cs="Calibri"/>
              </w:rPr>
              <w:t xml:space="preserve">Динамический диапазон: 93 дБ. </w:t>
            </w:r>
          </w:p>
          <w:p>
            <w:pPr/>
            <w:r>
              <w:rPr>
                <w:rFonts w:ascii="Calibri" w:hAnsi="Calibri" w:eastAsia="Calibri" w:cs="Calibri"/>
              </w:rPr>
              <w:t xml:space="preserve">Уровни звукового давления (макс.): 120 дБ SPL. Фантомное питание: от 11-52 В. </w:t>
            </w:r>
          </w:p>
          <w:p>
            <w:pPr/>
            <w:r>
              <w:rPr>
                <w:rFonts w:ascii="Calibri" w:hAnsi="Calibri" w:eastAsia="Calibri" w:cs="Calibri"/>
              </w:rPr>
              <w:t xml:space="preserve">Встроенный кабель 4 метра с разъёмом XLR </w:t>
            </w:r>
            <w:r>
              <w:rPr>
                <w:rFonts w:ascii="Calibri" w:hAnsi="Calibri" w:eastAsia="Calibri" w:cs="Calibri"/>
              </w:rPr>
              <w:t xml:space="preserve">Male</w:t>
            </w:r>
            <w:r>
              <w:rPr>
                <w:rFonts w:ascii="Calibri" w:hAnsi="Calibri" w:eastAsia="Calibri" w:cs="Calibri"/>
              </w:rPr>
              <w:t xml:space="preserve">. </w:t>
            </w:r>
          </w:p>
          <w:p>
            <w:pPr/>
            <w:r>
              <w:rPr>
                <w:rFonts w:ascii="Calibri" w:hAnsi="Calibri" w:eastAsia="Calibri" w:cs="Calibri"/>
              </w:rPr>
              <w:t xml:space="preserve">Цвет: чёрный. </w:t>
            </w:r>
          </w:p>
          <w:p>
            <w:pPr/>
            <w:r>
              <w:rPr>
                <w:rFonts w:ascii="Calibri" w:hAnsi="Calibri" w:eastAsia="Calibri" w:cs="Calibri"/>
              </w:rPr>
              <w:t xml:space="preserve">Вес нетто: 227 г.</w:t>
            </w:r>
          </w:p>
        </w:tc>
        <w:tc>
          <w:tcPr>
            <w:tcW w:w="850" w:type="dxa"/>
            <w:shd w:val="clear" w:fill="auto"/>
          </w:tcPr>
          <w:p>
            <w:pPr>
              <w:jc w:val="center"/>
            </w:pPr>
            <w:r>
              <w:rPr>
                <w:rFonts w:ascii="Calibri" w:hAnsi="Calibri" w:eastAsia="Calibri" w:cs="Calibri"/>
              </w:rPr>
              <w:t xml:space="preserve">4 шт.</w:t>
            </w:r>
          </w:p>
        </w:tc>
      </w:tr>
      <w:tr>
        <w:trPr>
          <w:trHeight w:val="4287" w:hRule="atLeast"/>
        </w:trPr>
        <w:tc>
          <w:tcPr>
            <w:tcW w:w="709" w:type="dxa"/>
            <w:shd w:val="clear" w:fill="auto"/>
          </w:tcPr>
          <w:p>
            <w:pPr>
              <w:jc w:val="center"/>
            </w:pPr>
            <w:r>
              <w:rPr>
                <w:rFonts w:ascii="Calibri" w:hAnsi="Calibri" w:eastAsia="Calibri" w:cs="Calibri"/>
              </w:rPr>
              <w:t xml:space="preserve">17</w:t>
            </w:r>
          </w:p>
        </w:tc>
        <w:tc>
          <w:tcPr>
            <w:tcW w:w="2410" w:type="dxa"/>
            <w:shd w:val="clear" w:fill="auto"/>
          </w:tcPr>
          <w:p>
            <w:pPr>
              <w:jc w:val="center"/>
            </w:pPr>
            <w:r>
              <w:rPr>
                <w:rFonts w:ascii="Calibri" w:hAnsi="Calibri" w:eastAsia="Calibri" w:cs="Calibri"/>
                <w:b w:val="1"/>
                <w:bCs w:val="1"/>
              </w:rPr>
              <w:t xml:space="preserve">Микрофон вокально-инструментальный</w:t>
            </w:r>
          </w:p>
          <w:p>
            <w:pPr>
              <w:rPr/>
            </w:pPr>
          </w:p>
          <w:p>
            <w:pPr>
              <w:jc w:val="center"/>
            </w:pPr>
            <w:r>
              <w:rPr>
                <w:rFonts w:ascii="Calibri" w:hAnsi="Calibri" w:eastAsia="Calibri" w:cs="Calibri"/>
              </w:rPr>
              <w:t xml:space="preserve">Наименование страны происхождения товара:</w:t>
            </w:r>
          </w:p>
          <w:p>
            <w:pPr>
              <w:jc w:val="center"/>
            </w:pPr>
            <w:r>
              <w:rPr>
                <w:rStyle w:val="hgkelc"/>
              </w:rPr>
              <w:t xml:space="preserve">Соединенные Штаты Америки</w:t>
            </w:r>
          </w:p>
          <w:p>
            <w:pPr>
              <w:rPr/>
            </w:pPr>
          </w:p>
        </w:tc>
        <w:tc>
          <w:tcPr>
            <w:tcW w:w="6095" w:type="dxa"/>
          </w:tcPr>
          <w:p>
            <w:pPr/>
            <w:r>
              <w:rPr>
                <w:rFonts w:ascii="Calibri" w:hAnsi="Calibri" w:eastAsia="Calibri" w:cs="Calibri"/>
              </w:rPr>
              <w:t xml:space="preserve">Микрофон вокально-инструментальный конденсаторный. </w:t>
            </w:r>
            <w:r>
              <w:rPr>
                <w:rFonts w:ascii="Calibri" w:hAnsi="Calibri" w:eastAsia="Calibri" w:cs="Calibri"/>
              </w:rPr>
              <w:t xml:space="preserve">Кардиоидная</w:t>
            </w:r>
            <w:r>
              <w:rPr>
                <w:rFonts w:ascii="Calibri" w:hAnsi="Calibri" w:eastAsia="Calibri" w:cs="Calibri"/>
              </w:rPr>
              <w:t xml:space="preserve"> диаграмма направленности. </w:t>
            </w:r>
          </w:p>
          <w:p>
            <w:pPr/>
            <w:r>
              <w:rPr>
                <w:rFonts w:ascii="Calibri" w:hAnsi="Calibri" w:eastAsia="Calibri" w:cs="Calibri"/>
              </w:rPr>
              <w:t xml:space="preserve">Предназначен для озвучивания вокальных ансамблей, акустического фортепиано, акустических гитар, банджо, скрипки, флейты, тарелок и </w:t>
            </w:r>
            <w:r>
              <w:rPr>
                <w:rFonts w:ascii="Calibri" w:hAnsi="Calibri" w:eastAsia="Calibri" w:cs="Calibri"/>
              </w:rPr>
              <w:t xml:space="preserve">хай-хэта</w:t>
            </w:r>
            <w:r>
              <w:rPr>
                <w:rFonts w:ascii="Calibri" w:hAnsi="Calibri" w:eastAsia="Calibri" w:cs="Calibri"/>
              </w:rPr>
              <w:t xml:space="preserve">. </w:t>
            </w:r>
          </w:p>
          <w:p>
            <w:pPr/>
            <w:r>
              <w:rPr>
                <w:rFonts w:ascii="Calibri" w:hAnsi="Calibri" w:eastAsia="Calibri" w:cs="Calibri"/>
              </w:rPr>
              <w:t xml:space="preserve">Линейная частотная характеристика. </w:t>
            </w:r>
          </w:p>
          <w:p>
            <w:pPr/>
            <w:r>
              <w:rPr>
                <w:rFonts w:ascii="Calibri" w:hAnsi="Calibri" w:eastAsia="Calibri" w:cs="Calibri"/>
              </w:rPr>
              <w:t xml:space="preserve">Встроенный </w:t>
            </w:r>
            <w:r>
              <w:rPr>
                <w:rFonts w:ascii="Calibri" w:hAnsi="Calibri" w:eastAsia="Calibri" w:cs="Calibri"/>
              </w:rPr>
              <w:t xml:space="preserve">переключателъ</w:t>
            </w:r>
            <w:r>
              <w:rPr>
                <w:rFonts w:ascii="Calibri" w:hAnsi="Calibri" w:eastAsia="Calibri" w:cs="Calibri"/>
              </w:rPr>
              <w:t xml:space="preserve"> характеристик нижних частот. Встроенный аттенюатор 10 дБ, </w:t>
            </w:r>
          </w:p>
          <w:p>
            <w:pPr/>
            <w:r>
              <w:rPr>
                <w:rFonts w:ascii="Calibri" w:hAnsi="Calibri" w:eastAsia="Calibri" w:cs="Calibri"/>
              </w:rPr>
              <w:t xml:space="preserve">сопротивление 150 Ом</w:t>
            </w:r>
            <w:r>
              <w:rPr>
                <w:rFonts w:ascii="Calibri" w:hAnsi="Calibri" w:eastAsia="Calibri" w:cs="Calibri"/>
              </w:rPr>
              <w:t xml:space="preserve">.. </w:t>
            </w:r>
          </w:p>
          <w:p>
            <w:pPr/>
            <w:r>
              <w:rPr>
                <w:rFonts w:ascii="Calibri" w:hAnsi="Calibri" w:eastAsia="Calibri" w:cs="Calibri"/>
              </w:rPr>
              <w:t xml:space="preserve">Широкий частотный диапазон (20 Гц — 20 кГц), </w:t>
            </w:r>
            <w:r>
              <w:rPr>
                <w:rFonts w:ascii="Calibri" w:hAnsi="Calibri" w:eastAsia="Calibri" w:cs="Calibri"/>
              </w:rPr>
              <w:t xml:space="preserve">кардиоидная</w:t>
            </w:r>
            <w:r>
              <w:rPr>
                <w:rFonts w:ascii="Calibri" w:hAnsi="Calibri" w:eastAsia="Calibri" w:cs="Calibri"/>
              </w:rPr>
              <w:t xml:space="preserve"> характеристика направленности, </w:t>
            </w:r>
          </w:p>
          <w:p>
            <w:pPr/>
            <w:r>
              <w:rPr>
                <w:rFonts w:ascii="Calibri" w:hAnsi="Calibri" w:eastAsia="Calibri" w:cs="Calibri"/>
              </w:rPr>
              <w:t xml:space="preserve">уровень выходного сигнала (-65 дБ, 0.56 мВ). </w:t>
            </w:r>
          </w:p>
          <w:p>
            <w:pPr/>
            <w:r>
              <w:rPr>
                <w:rFonts w:ascii="Calibri" w:hAnsi="Calibri" w:eastAsia="Calibri" w:cs="Calibri"/>
              </w:rPr>
              <w:t xml:space="preserve">Фантомного питания: 11-52 В, DC. </w:t>
            </w:r>
          </w:p>
          <w:p>
            <w:pPr/>
            <w:r>
              <w:rPr>
                <w:rFonts w:ascii="Calibri" w:hAnsi="Calibri" w:eastAsia="Calibri" w:cs="Calibri"/>
              </w:rPr>
              <w:t xml:space="preserve">В комплекте пластиковый футляр, поролоновая ветрозащита, гайка-адаптер резьбовой.</w:t>
            </w:r>
          </w:p>
        </w:tc>
        <w:tc>
          <w:tcPr>
            <w:tcW w:w="850" w:type="dxa"/>
            <w:shd w:val="clear" w:fill="auto"/>
          </w:tcPr>
          <w:p>
            <w:pPr>
              <w:jc w:val="center"/>
            </w:pPr>
            <w:r>
              <w:rPr>
                <w:rFonts w:ascii="Calibri" w:hAnsi="Calibri" w:eastAsia="Calibri" w:cs="Calibri"/>
              </w:rPr>
              <w:t xml:space="preserve">4 шт.</w:t>
            </w:r>
          </w:p>
        </w:tc>
      </w:tr>
      <w:tr>
        <w:trPr>
          <w:trHeight w:val="4287" w:hRule="atLeast"/>
        </w:trPr>
        <w:tc>
          <w:tcPr>
            <w:tcW w:w="709" w:type="dxa"/>
            <w:shd w:val="clear" w:fill="auto"/>
          </w:tcPr>
          <w:p>
            <w:pPr>
              <w:jc w:val="center"/>
            </w:pPr>
            <w:r>
              <w:rPr>
                <w:rFonts w:ascii="Calibri" w:hAnsi="Calibri" w:eastAsia="Calibri" w:cs="Calibri"/>
              </w:rPr>
              <w:t xml:space="preserve">18</w:t>
            </w:r>
          </w:p>
        </w:tc>
        <w:tc>
          <w:tcPr>
            <w:tcW w:w="2410" w:type="dxa"/>
            <w:shd w:val="clear" w:fill="auto"/>
          </w:tcPr>
          <w:p>
            <w:pPr>
              <w:jc w:val="center"/>
            </w:pPr>
            <w:r>
              <w:rPr>
                <w:rFonts w:ascii="Calibri" w:hAnsi="Calibri" w:eastAsia="Calibri" w:cs="Calibri"/>
                <w:b w:val="1"/>
                <w:bCs w:val="1"/>
              </w:rPr>
              <w:t xml:space="preserve">Цифровой микшерный пульт</w:t>
            </w:r>
          </w:p>
          <w:p>
            <w:pPr>
              <w:rPr/>
            </w:pPr>
          </w:p>
          <w:p>
            <w:pPr>
              <w:jc w:val="center"/>
            </w:pPr>
            <w:r>
              <w:rPr>
                <w:rFonts w:ascii="Calibri" w:hAnsi="Calibri" w:eastAsia="Calibri" w:cs="Calibri"/>
              </w:rPr>
              <w:t xml:space="preserve">Наименование страны происхождения товара:</w:t>
            </w:r>
          </w:p>
          <w:p>
            <w:pPr>
              <w:jc w:val="center"/>
            </w:pPr>
            <w:r>
              <w:rPr/>
              <w:t xml:space="preserve">Великобритания</w:t>
            </w:r>
          </w:p>
        </w:tc>
        <w:tc>
          <w:tcPr>
            <w:tcW w:w="6095" w:type="dxa"/>
          </w:tcPr>
          <w:p>
            <w:pPr/>
            <w:r>
              <w:rPr>
                <w:rFonts w:ascii="Calibri" w:hAnsi="Calibri" w:eastAsia="Calibri" w:cs="Calibri"/>
              </w:rPr>
              <w:t xml:space="preserve">Цифровой микшерный пульт.</w:t>
            </w:r>
          </w:p>
          <w:p>
            <w:pPr/>
            <w:r>
              <w:rPr>
                <w:rFonts w:ascii="Calibri" w:hAnsi="Calibri" w:eastAsia="Calibri" w:cs="Calibri"/>
              </w:rPr>
              <w:t xml:space="preserve">24 входа: 22 аналоговых плюс два цифровых </w:t>
            </w:r>
          </w:p>
          <w:p>
            <w:pPr/>
            <w:r>
              <w:rPr>
                <w:rFonts w:ascii="Calibri" w:hAnsi="Calibri" w:eastAsia="Calibri" w:cs="Calibri"/>
              </w:rPr>
              <w:t xml:space="preserve">20 микрофонных </w:t>
            </w:r>
            <w:r>
              <w:rPr>
                <w:rFonts w:ascii="Calibri" w:hAnsi="Calibri" w:eastAsia="Calibri" w:cs="Calibri"/>
              </w:rPr>
              <w:t xml:space="preserve">предусилителей</w:t>
            </w:r>
            <w:r>
              <w:rPr>
                <w:rFonts w:ascii="Calibri" w:hAnsi="Calibri" w:eastAsia="Calibri" w:cs="Calibri"/>
              </w:rPr>
              <w:t xml:space="preserve"> </w:t>
            </w:r>
            <w:r>
              <w:rPr>
                <w:rFonts w:ascii="Calibri" w:hAnsi="Calibri" w:eastAsia="Calibri" w:cs="Calibri"/>
              </w:rPr>
              <w:t xml:space="preserve">Studer</w:t>
            </w:r>
            <w:r>
              <w:rPr>
                <w:rFonts w:ascii="Calibri" w:hAnsi="Calibri" w:eastAsia="Calibri" w:cs="Calibri"/>
              </w:rPr>
              <w:t xml:space="preserve"> профессионального качества </w:t>
            </w:r>
          </w:p>
          <w:p>
            <w:pPr/>
            <w:r>
              <w:rPr>
                <w:rFonts w:ascii="Calibri" w:hAnsi="Calibri" w:eastAsia="Calibri" w:cs="Calibri"/>
              </w:rPr>
              <w:t xml:space="preserve">Встроенный 2-диапазонный Wi-Fi-модуль, обеспечивающий возможность дистанционного управления микшером посредством компьютера, планшета или смартфона </w:t>
            </w:r>
          </w:p>
          <w:p>
            <w:pPr/>
            <w:r>
              <w:rPr>
                <w:rFonts w:ascii="Calibri" w:hAnsi="Calibri" w:eastAsia="Calibri" w:cs="Calibri"/>
              </w:rPr>
              <w:t xml:space="preserve">Возможность использования до 10-ти управляющих устройств одновременно </w:t>
            </w:r>
          </w:p>
          <w:p>
            <w:pPr/>
            <w:r>
              <w:rPr>
                <w:rFonts w:ascii="Calibri" w:hAnsi="Calibri" w:eastAsia="Calibri" w:cs="Calibri"/>
              </w:rPr>
              <w:t xml:space="preserve">Встроенная цифровая обработка от </w:t>
            </w:r>
            <w:r>
              <w:rPr>
                <w:rFonts w:ascii="Calibri" w:hAnsi="Calibri" w:eastAsia="Calibri" w:cs="Calibri"/>
              </w:rPr>
              <w:t xml:space="preserve">dbx</w:t>
            </w:r>
            <w:r>
              <w:rPr>
                <w:rFonts w:ascii="Calibri" w:hAnsi="Calibri" w:eastAsia="Calibri" w:cs="Calibri"/>
              </w:rPr>
              <w:t xml:space="preserve"> и </w:t>
            </w:r>
            <w:r>
              <w:rPr>
                <w:rFonts w:ascii="Calibri" w:hAnsi="Calibri" w:eastAsia="Calibri" w:cs="Calibri"/>
              </w:rPr>
              <w:t xml:space="preserve">Lexicon</w:t>
            </w:r>
            <w:r>
              <w:rPr>
                <w:rFonts w:ascii="Calibri" w:hAnsi="Calibri" w:eastAsia="Calibri" w:cs="Calibri"/>
              </w:rPr>
              <w:t xml:space="preserve"> </w:t>
            </w:r>
          </w:p>
          <w:p>
            <w:pPr/>
            <w:r>
              <w:rPr>
                <w:rFonts w:ascii="Calibri" w:hAnsi="Calibri" w:eastAsia="Calibri" w:cs="Calibri"/>
              </w:rPr>
              <w:t xml:space="preserve">Два канала с моделированием гитарного усилителя от </w:t>
            </w:r>
            <w:r>
              <w:rPr>
                <w:rFonts w:ascii="Calibri" w:hAnsi="Calibri" w:eastAsia="Calibri" w:cs="Calibri"/>
              </w:rPr>
              <w:t xml:space="preserve">DigiTech</w:t>
            </w:r>
            <w:r>
              <w:rPr>
                <w:rFonts w:ascii="Calibri" w:hAnsi="Calibri" w:eastAsia="Calibri" w:cs="Calibri"/>
              </w:rPr>
              <w:t xml:space="preserve"> </w:t>
            </w:r>
          </w:p>
          <w:p>
            <w:pPr/>
            <w:r>
              <w:rPr>
                <w:rFonts w:ascii="Calibri" w:hAnsi="Calibri" w:eastAsia="Calibri" w:cs="Calibri"/>
              </w:rPr>
              <w:t xml:space="preserve">4- х полосный параметрический эквалайзер, </w:t>
            </w:r>
            <w:r>
              <w:rPr>
                <w:rFonts w:ascii="Calibri" w:hAnsi="Calibri" w:eastAsia="Calibri" w:cs="Calibri"/>
              </w:rPr>
              <w:t xml:space="preserve">high-pass</w:t>
            </w:r>
            <w:r>
              <w:rPr>
                <w:rFonts w:ascii="Calibri" w:hAnsi="Calibri" w:eastAsia="Calibri" w:cs="Calibri"/>
              </w:rPr>
              <w:t xml:space="preserve"> фильтр, компрессор, </w:t>
            </w:r>
            <w:r>
              <w:rPr>
                <w:rFonts w:ascii="Calibri" w:hAnsi="Calibri" w:eastAsia="Calibri" w:cs="Calibri"/>
              </w:rPr>
              <w:t xml:space="preserve">деэссер</w:t>
            </w:r>
            <w:r>
              <w:rPr>
                <w:rFonts w:ascii="Calibri" w:hAnsi="Calibri" w:eastAsia="Calibri" w:cs="Calibri"/>
              </w:rPr>
              <w:t xml:space="preserve"> и </w:t>
            </w:r>
            <w:r>
              <w:rPr>
                <w:rFonts w:ascii="Calibri" w:hAnsi="Calibri" w:eastAsia="Calibri" w:cs="Calibri"/>
              </w:rPr>
              <w:t xml:space="preserve">нойз-гейт</w:t>
            </w:r>
            <w:r>
              <w:rPr>
                <w:rFonts w:ascii="Calibri" w:hAnsi="Calibri" w:eastAsia="Calibri" w:cs="Calibri"/>
              </w:rPr>
              <w:t xml:space="preserve"> на входных каналах </w:t>
            </w:r>
          </w:p>
          <w:p>
            <w:pPr/>
            <w:r>
              <w:rPr>
                <w:rFonts w:ascii="Calibri" w:hAnsi="Calibri" w:eastAsia="Calibri" w:cs="Calibri"/>
              </w:rPr>
              <w:t xml:space="preserve">31-полосный графический эквалайзер, </w:t>
            </w:r>
            <w:r>
              <w:rPr>
                <w:rFonts w:ascii="Calibri" w:hAnsi="Calibri" w:eastAsia="Calibri" w:cs="Calibri"/>
              </w:rPr>
              <w:t xml:space="preserve">нойз-гейт</w:t>
            </w:r>
            <w:r>
              <w:rPr>
                <w:rFonts w:ascii="Calibri" w:hAnsi="Calibri" w:eastAsia="Calibri" w:cs="Calibri"/>
              </w:rPr>
              <w:t xml:space="preserve">, компрессор и подавитель обратной связи AFS2 на всех выходах </w:t>
            </w:r>
          </w:p>
          <w:p>
            <w:pPr/>
            <w:r>
              <w:rPr>
                <w:rFonts w:ascii="Calibri" w:hAnsi="Calibri" w:eastAsia="Calibri" w:cs="Calibri"/>
              </w:rPr>
              <w:t xml:space="preserve">Частотный анализатор реального времени (RTA) на входах и выходах </w:t>
            </w:r>
          </w:p>
          <w:p>
            <w:pPr/>
            <w:r>
              <w:rPr>
                <w:rFonts w:ascii="Calibri" w:hAnsi="Calibri" w:eastAsia="Calibri" w:cs="Calibri"/>
              </w:rPr>
              <w:t xml:space="preserve">Возможность многодорожечной записи аудио на </w:t>
            </w:r>
            <w:r>
              <w:rPr>
                <w:rFonts w:ascii="Calibri" w:hAnsi="Calibri" w:eastAsia="Calibri" w:cs="Calibri"/>
              </w:rPr>
              <w:t xml:space="preserve">USB-флешку</w:t>
            </w:r>
            <w:r>
              <w:rPr>
                <w:rFonts w:ascii="Calibri" w:hAnsi="Calibri" w:eastAsia="Calibri" w:cs="Calibri"/>
              </w:rPr>
              <w:t xml:space="preserve"> и подключенный </w:t>
            </w:r>
            <w:r>
              <w:rPr>
                <w:rFonts w:ascii="Calibri" w:hAnsi="Calibri" w:eastAsia="Calibri" w:cs="Calibri"/>
              </w:rPr>
              <w:t xml:space="preserve">Mac</w:t>
            </w:r>
            <w:r>
              <w:rPr>
                <w:rFonts w:ascii="Calibri" w:hAnsi="Calibri" w:eastAsia="Calibri" w:cs="Calibri"/>
              </w:rPr>
              <w:t xml:space="preserve">/PC </w:t>
            </w:r>
          </w:p>
          <w:p>
            <w:pPr/>
            <w:r>
              <w:rPr>
                <w:rFonts w:ascii="Calibri" w:hAnsi="Calibri" w:eastAsia="Calibri" w:cs="Calibri"/>
              </w:rPr>
              <w:t xml:space="preserve">Совместимость с различными DAW для </w:t>
            </w:r>
            <w:r>
              <w:rPr>
                <w:rFonts w:ascii="Calibri" w:hAnsi="Calibri" w:eastAsia="Calibri" w:cs="Calibri"/>
              </w:rPr>
              <w:t xml:space="preserve">Mac</w:t>
            </w:r>
            <w:r>
              <w:rPr>
                <w:rFonts w:ascii="Calibri" w:hAnsi="Calibri" w:eastAsia="Calibri" w:cs="Calibri"/>
              </w:rPr>
              <w:t xml:space="preserve">/PC и другим музыкальным ПО </w:t>
            </w:r>
          </w:p>
          <w:p>
            <w:pPr/>
            <w:r>
              <w:rPr>
                <w:rFonts w:ascii="Calibri" w:hAnsi="Calibri" w:eastAsia="Calibri" w:cs="Calibri"/>
              </w:rPr>
              <w:t xml:space="preserve">Совместимость с системой </w:t>
            </w:r>
            <w:r>
              <w:rPr>
                <w:rFonts w:ascii="Calibri" w:hAnsi="Calibri" w:eastAsia="Calibri" w:cs="Calibri"/>
              </w:rPr>
              <w:t xml:space="preserve">Harman</w:t>
            </w:r>
            <w:r>
              <w:rPr>
                <w:rFonts w:ascii="Calibri" w:hAnsi="Calibri" w:eastAsia="Calibri" w:cs="Calibri"/>
              </w:rPr>
              <w:t xml:space="preserve"> </w:t>
            </w:r>
            <w:r>
              <w:rPr>
                <w:rFonts w:ascii="Calibri" w:hAnsi="Calibri" w:eastAsia="Calibri" w:cs="Calibri"/>
              </w:rPr>
              <w:t xml:space="preserve">Connected</w:t>
            </w:r>
            <w:r>
              <w:rPr>
                <w:rFonts w:ascii="Calibri" w:hAnsi="Calibri" w:eastAsia="Calibri" w:cs="Calibri"/>
              </w:rPr>
              <w:t xml:space="preserve"> PA </w:t>
            </w:r>
          </w:p>
          <w:p>
            <w:pPr/>
            <w:r>
              <w:rPr>
                <w:rFonts w:ascii="Calibri" w:hAnsi="Calibri" w:eastAsia="Calibri" w:cs="Calibri"/>
              </w:rPr>
              <w:t xml:space="preserve">Корпус, занимающий четыре </w:t>
            </w:r>
            <w:r>
              <w:rPr>
                <w:rFonts w:ascii="Calibri" w:hAnsi="Calibri" w:eastAsia="Calibri" w:cs="Calibri"/>
              </w:rPr>
              <w:t xml:space="preserve">юнита</w:t>
            </w:r>
            <w:r>
              <w:rPr>
                <w:rFonts w:ascii="Calibri" w:hAnsi="Calibri" w:eastAsia="Calibri" w:cs="Calibri"/>
              </w:rPr>
              <w:t xml:space="preserve"> в </w:t>
            </w:r>
            <w:r>
              <w:rPr>
                <w:rFonts w:ascii="Calibri" w:hAnsi="Calibri" w:eastAsia="Calibri" w:cs="Calibri"/>
              </w:rPr>
              <w:t xml:space="preserve">рэке</w:t>
            </w:r>
            <w:r>
              <w:rPr>
                <w:rFonts w:ascii="Calibri" w:hAnsi="Calibri" w:eastAsia="Calibri" w:cs="Calibri"/>
              </w:rPr>
              <w:t xml:space="preserve">.</w:t>
            </w:r>
          </w:p>
        </w:tc>
        <w:tc>
          <w:tcPr>
            <w:tcW w:w="850" w:type="dxa"/>
            <w:shd w:val="clear" w:fill="auto"/>
          </w:tcPr>
          <w:p>
            <w:pPr>
              <w:jc w:val="center"/>
            </w:pPr>
            <w:r>
              <w:rPr>
                <w:rFonts w:ascii="Calibri" w:hAnsi="Calibri" w:eastAsia="Calibri" w:cs="Calibri"/>
              </w:rPr>
              <w:t xml:space="preserve">1 шт.</w:t>
            </w:r>
          </w:p>
        </w:tc>
      </w:tr>
      <w:tr>
        <w:trPr>
          <w:trHeight w:val="4287" w:hRule="atLeast"/>
        </w:trPr>
        <w:tc>
          <w:tcPr>
            <w:tcW w:w="709" w:type="dxa"/>
            <w:shd w:val="clear" w:fill="auto"/>
          </w:tcPr>
          <w:p>
            <w:pPr>
              <w:jc w:val="center"/>
            </w:pPr>
            <w:r>
              <w:rPr>
                <w:rFonts w:ascii="Calibri" w:hAnsi="Calibri" w:eastAsia="Calibri" w:cs="Calibri"/>
              </w:rPr>
              <w:t xml:space="preserve">19</w:t>
            </w:r>
          </w:p>
        </w:tc>
        <w:tc>
          <w:tcPr>
            <w:tcW w:w="2410" w:type="dxa"/>
            <w:shd w:val="clear" w:fill="auto"/>
          </w:tcPr>
          <w:p>
            <w:pPr>
              <w:jc w:val="center"/>
            </w:pPr>
            <w:r>
              <w:rPr>
                <w:rFonts w:ascii="Calibri" w:hAnsi="Calibri" w:eastAsia="Calibri" w:cs="Calibri"/>
                <w:b w:val="1"/>
                <w:bCs w:val="1"/>
              </w:rPr>
              <w:t xml:space="preserve">Комбоусилитель</w:t>
            </w:r>
            <w:r>
              <w:rPr>
                <w:rFonts w:ascii="Calibri" w:hAnsi="Calibri" w:eastAsia="Calibri" w:cs="Calibri"/>
                <w:b w:val="1"/>
                <w:bCs w:val="1"/>
              </w:rPr>
              <w:t xml:space="preserve"> для </w:t>
            </w:r>
            <w:r>
              <w:rPr>
                <w:rFonts w:ascii="Calibri" w:hAnsi="Calibri" w:eastAsia="Calibri" w:cs="Calibri"/>
                <w:b w:val="1"/>
                <w:bCs w:val="1"/>
              </w:rPr>
              <w:t xml:space="preserve">бас-гитары</w:t>
            </w:r>
          </w:p>
          <w:p>
            <w:pPr>
              <w:rPr/>
            </w:pPr>
          </w:p>
          <w:p>
            <w:pPr>
              <w:jc w:val="center"/>
            </w:pPr>
            <w:r>
              <w:rPr>
                <w:rFonts w:ascii="Calibri" w:hAnsi="Calibri" w:eastAsia="Calibri" w:cs="Calibri"/>
              </w:rPr>
              <w:t xml:space="preserve">Наименование страны происхождения товара:</w:t>
            </w:r>
          </w:p>
          <w:p>
            <w:pPr>
              <w:jc w:val="center"/>
            </w:pPr>
            <w:r>
              <w:rPr>
                <w:rFonts w:ascii="Calibri" w:hAnsi="Calibri" w:eastAsia="Calibri" w:cs="Calibri"/>
              </w:rPr>
              <w:t xml:space="preserve">Китайская Народная Республика</w:t>
            </w:r>
          </w:p>
          <w:p>
            <w:pPr>
              <w:rPr/>
            </w:pPr>
          </w:p>
        </w:tc>
        <w:tc>
          <w:tcPr>
            <w:tcW w:w="6095" w:type="dxa"/>
          </w:tcPr>
          <w:p>
            <w:pPr/>
            <w:r>
              <w:rPr>
                <w:rFonts w:ascii="Calibri" w:hAnsi="Calibri" w:eastAsia="Calibri" w:cs="Calibri"/>
              </w:rPr>
              <w:t xml:space="preserve">Комбоусилитель</w:t>
            </w:r>
            <w:r>
              <w:rPr>
                <w:rFonts w:ascii="Calibri" w:hAnsi="Calibri" w:eastAsia="Calibri" w:cs="Calibri"/>
              </w:rPr>
              <w:t xml:space="preserve"> для </w:t>
            </w:r>
            <w:r>
              <w:rPr>
                <w:rFonts w:ascii="Calibri" w:hAnsi="Calibri" w:eastAsia="Calibri" w:cs="Calibri"/>
              </w:rPr>
              <w:t xml:space="preserve">бас-гитары</w:t>
            </w:r>
            <w:r>
              <w:rPr>
                <w:rFonts w:ascii="Calibri" w:hAnsi="Calibri" w:eastAsia="Calibri" w:cs="Calibri"/>
              </w:rPr>
              <w:t xml:space="preserve">. </w:t>
            </w:r>
          </w:p>
          <w:p>
            <w:pPr/>
            <w:r>
              <w:rPr>
                <w:rFonts w:ascii="Calibri" w:hAnsi="Calibri" w:eastAsia="Calibri" w:cs="Calibri"/>
              </w:rPr>
              <w:t xml:space="preserve">2 x 8" НЧ динамика, </w:t>
            </w:r>
            <w:r>
              <w:rPr>
                <w:rFonts w:ascii="Calibri" w:hAnsi="Calibri" w:eastAsia="Calibri" w:cs="Calibri"/>
              </w:rPr>
              <w:t xml:space="preserve">пьезо-твитер</w:t>
            </w:r>
            <w:r>
              <w:rPr>
                <w:rFonts w:ascii="Calibri" w:hAnsi="Calibri" w:eastAsia="Calibri" w:cs="Calibri"/>
              </w:rPr>
              <w:t xml:space="preserve">. </w:t>
            </w:r>
          </w:p>
          <w:p>
            <w:pPr/>
            <w:r>
              <w:rPr>
                <w:rFonts w:ascii="Calibri" w:hAnsi="Calibri" w:eastAsia="Calibri" w:cs="Calibri"/>
              </w:rPr>
              <w:t xml:space="preserve">Новый</w:t>
            </w:r>
            <w:r>
              <w:rPr>
                <w:rFonts w:ascii="Calibri" w:hAnsi="Calibri" w:eastAsia="Calibri" w:cs="Calibri"/>
              </w:rPr>
              <w:t xml:space="preserve">, съёмный  </w:t>
            </w:r>
            <w:r>
              <w:rPr>
                <w:rFonts w:ascii="Calibri" w:hAnsi="Calibri" w:eastAsia="Calibri" w:cs="Calibri"/>
              </w:rPr>
              <w:t xml:space="preserve">усилителель</w:t>
            </w:r>
            <w:r>
              <w:rPr>
                <w:rFonts w:ascii="Calibri" w:hAnsi="Calibri" w:eastAsia="Calibri" w:cs="Calibri"/>
              </w:rPr>
              <w:t xml:space="preserve"> NANO MARK II с запатентованной технологией MPT. </w:t>
            </w:r>
          </w:p>
          <w:p>
            <w:pPr/>
            <w:r>
              <w:rPr>
                <w:rFonts w:ascii="Calibri" w:hAnsi="Calibri" w:eastAsia="Calibri" w:cs="Calibri"/>
              </w:rPr>
              <w:t xml:space="preserve">Выходная мощность усилителя: 300 Вт (RMS) при 4 Ом, 150 Вт (RMS) при 8 Ом. </w:t>
            </w:r>
          </w:p>
          <w:p>
            <w:pPr/>
            <w:r>
              <w:rPr>
                <w:rFonts w:ascii="Calibri" w:hAnsi="Calibri" w:eastAsia="Calibri" w:cs="Calibri"/>
              </w:rPr>
              <w:t xml:space="preserve">Номинальная мощность кабинета: 250 Вт RMS (стандарт AES) / 8 Ом. </w:t>
            </w:r>
          </w:p>
          <w:p>
            <w:pPr/>
            <w:r>
              <w:rPr>
                <w:rFonts w:ascii="Calibri" w:hAnsi="Calibri" w:eastAsia="Calibri" w:cs="Calibri"/>
              </w:rPr>
              <w:t xml:space="preserve">Частотный диапазон: от 40 Гц до 18 кГц. </w:t>
            </w:r>
          </w:p>
          <w:p>
            <w:pPr/>
            <w:r>
              <w:rPr>
                <w:rFonts w:ascii="Calibri" w:hAnsi="Calibri" w:eastAsia="Calibri" w:cs="Calibri"/>
              </w:rPr>
              <w:t xml:space="preserve">Чувствительность </w:t>
            </w:r>
            <w:r>
              <w:rPr>
                <w:rFonts w:ascii="Calibri" w:hAnsi="Calibri" w:eastAsia="Calibri" w:cs="Calibri"/>
              </w:rPr>
              <w:t xml:space="preserve">Дб</w:t>
            </w:r>
            <w:r>
              <w:rPr>
                <w:rFonts w:ascii="Calibri" w:hAnsi="Calibri" w:eastAsia="Calibri" w:cs="Calibri"/>
              </w:rPr>
              <w:t xml:space="preserve">: SPL 96. </w:t>
            </w:r>
          </w:p>
          <w:p>
            <w:pPr/>
            <w:r>
              <w:rPr>
                <w:rFonts w:ascii="Calibri" w:hAnsi="Calibri" w:eastAsia="Calibri" w:cs="Calibri"/>
              </w:rPr>
              <w:t xml:space="preserve">Встроенный фазоинвертор. </w:t>
            </w:r>
          </w:p>
          <w:p>
            <w:pPr/>
            <w:r>
              <w:rPr>
                <w:rFonts w:ascii="Calibri" w:hAnsi="Calibri" w:eastAsia="Calibri" w:cs="Calibri"/>
              </w:rPr>
              <w:t xml:space="preserve">Частота кроссовера: 3,5 кГц. </w:t>
            </w:r>
          </w:p>
          <w:p>
            <w:pPr/>
            <w:r>
              <w:rPr>
                <w:rFonts w:ascii="Calibri" w:hAnsi="Calibri" w:eastAsia="Calibri" w:cs="Calibri"/>
              </w:rPr>
              <w:t xml:space="preserve">Транзисторный предусилитель. </w:t>
            </w:r>
          </w:p>
          <w:p>
            <w:pPr/>
            <w:r>
              <w:rPr>
                <w:rFonts w:ascii="Calibri" w:hAnsi="Calibri" w:eastAsia="Calibri" w:cs="Calibri"/>
              </w:rPr>
              <w:t xml:space="preserve">Отдельные регуляторы </w:t>
            </w:r>
            <w:r>
              <w:rPr>
                <w:rFonts w:ascii="Calibri" w:hAnsi="Calibri" w:eastAsia="Calibri" w:cs="Calibri"/>
              </w:rPr>
              <w:t xml:space="preserve">Gain</w:t>
            </w:r>
            <w:r>
              <w:rPr>
                <w:rFonts w:ascii="Calibri" w:hAnsi="Calibri" w:eastAsia="Calibri" w:cs="Calibri"/>
              </w:rPr>
              <w:t xml:space="preserve"> и </w:t>
            </w:r>
            <w:r>
              <w:rPr>
                <w:rFonts w:ascii="Calibri" w:hAnsi="Calibri" w:eastAsia="Calibri" w:cs="Calibri"/>
              </w:rPr>
              <w:t xml:space="preserve">Master</w:t>
            </w:r>
            <w:r>
              <w:rPr>
                <w:rFonts w:ascii="Calibri" w:hAnsi="Calibri" w:eastAsia="Calibri" w:cs="Calibri"/>
              </w:rPr>
              <w:t xml:space="preserve">. </w:t>
            </w:r>
          </w:p>
          <w:p>
            <w:pPr/>
            <w:r>
              <w:rPr>
                <w:rFonts w:ascii="Calibri" w:hAnsi="Calibri" w:eastAsia="Calibri" w:cs="Calibri"/>
                <w:lang w:val="en-US"/>
              </w:rPr>
              <w:t xml:space="preserve">4-</w:t>
            </w:r>
            <w:r>
              <w:rPr>
                <w:rFonts w:ascii="Calibri" w:hAnsi="Calibri" w:eastAsia="Calibri" w:cs="Calibri"/>
              </w:rPr>
              <w:t xml:space="preserve">полосный</w:t>
            </w:r>
            <w:r>
              <w:rPr>
                <w:rFonts w:ascii="Calibri" w:hAnsi="Calibri" w:eastAsia="Calibri" w:cs="Calibri"/>
                <w:lang w:val="en-US"/>
              </w:rPr>
              <w:t xml:space="preserve"> </w:t>
            </w:r>
            <w:r>
              <w:rPr>
                <w:rFonts w:ascii="Calibri" w:hAnsi="Calibri" w:eastAsia="Calibri" w:cs="Calibri"/>
              </w:rPr>
              <w:t xml:space="preserve">эквалайзер</w:t>
            </w:r>
            <w:r>
              <w:rPr>
                <w:rFonts w:ascii="Calibri" w:hAnsi="Calibri" w:eastAsia="Calibri" w:cs="Calibri"/>
                <w:lang w:val="en-US"/>
              </w:rPr>
              <w:t xml:space="preserve">: Low, Mid/Low, Mid/High, High. </w:t>
            </w:r>
            <w:r>
              <w:rPr>
                <w:rFonts w:ascii="Calibri" w:hAnsi="Calibri" w:eastAsia="Calibri" w:cs="Calibri"/>
              </w:rPr>
              <w:t xml:space="preserve">Линейный выход XLR </w:t>
            </w:r>
            <w:r>
              <w:rPr>
                <w:rFonts w:ascii="Calibri" w:hAnsi="Calibri" w:eastAsia="Calibri" w:cs="Calibri"/>
              </w:rPr>
              <w:t xml:space="preserve">Line</w:t>
            </w:r>
            <w:r>
              <w:rPr>
                <w:rFonts w:ascii="Calibri" w:hAnsi="Calibri" w:eastAsia="Calibri" w:cs="Calibri"/>
              </w:rPr>
              <w:t xml:space="preserve"> </w:t>
            </w:r>
            <w:r>
              <w:rPr>
                <w:rFonts w:ascii="Calibri" w:hAnsi="Calibri" w:eastAsia="Calibri" w:cs="Calibri"/>
              </w:rPr>
              <w:t xml:space="preserve">Out</w:t>
            </w:r>
            <w:r>
              <w:rPr>
                <w:rFonts w:ascii="Calibri" w:hAnsi="Calibri" w:eastAsia="Calibri" w:cs="Calibri"/>
              </w:rPr>
              <w:t xml:space="preserve"> с переключателями </w:t>
            </w:r>
            <w:r>
              <w:rPr>
                <w:rFonts w:ascii="Calibri" w:hAnsi="Calibri" w:eastAsia="Calibri" w:cs="Calibri"/>
              </w:rPr>
              <w:t xml:space="preserve">Pre</w:t>
            </w:r>
            <w:r>
              <w:rPr>
                <w:rFonts w:ascii="Calibri" w:hAnsi="Calibri" w:eastAsia="Calibri" w:cs="Calibri"/>
              </w:rPr>
              <w:t xml:space="preserve">/</w:t>
            </w:r>
            <w:r>
              <w:rPr>
                <w:rFonts w:ascii="Calibri" w:hAnsi="Calibri" w:eastAsia="Calibri" w:cs="Calibri"/>
              </w:rPr>
              <w:t xml:space="preserve">Post</w:t>
            </w:r>
            <w:r>
              <w:rPr>
                <w:rFonts w:ascii="Calibri" w:hAnsi="Calibri" w:eastAsia="Calibri" w:cs="Calibri"/>
              </w:rPr>
              <w:t xml:space="preserve"> EQ и GND </w:t>
            </w:r>
            <w:r>
              <w:rPr>
                <w:rFonts w:ascii="Calibri" w:hAnsi="Calibri" w:eastAsia="Calibri" w:cs="Calibri"/>
              </w:rPr>
              <w:t xml:space="preserve">Lift</w:t>
            </w:r>
            <w:r>
              <w:rPr>
                <w:rFonts w:ascii="Calibri" w:hAnsi="Calibri" w:eastAsia="Calibri" w:cs="Calibri"/>
              </w:rPr>
              <w:t xml:space="preserve">. </w:t>
            </w:r>
          </w:p>
          <w:p>
            <w:pPr/>
            <w:r>
              <w:rPr>
                <w:rFonts w:ascii="Calibri" w:hAnsi="Calibri" w:eastAsia="Calibri" w:cs="Calibri"/>
              </w:rPr>
              <w:t xml:space="preserve">Двухполосный</w:t>
            </w:r>
            <w:r>
              <w:rPr>
                <w:rFonts w:ascii="Calibri" w:hAnsi="Calibri" w:eastAsia="Calibri" w:cs="Calibri"/>
              </w:rPr>
              <w:t xml:space="preserve"> </w:t>
            </w:r>
            <w:r>
              <w:rPr>
                <w:rFonts w:ascii="Calibri" w:hAnsi="Calibri" w:eastAsia="Calibri" w:cs="Calibri"/>
              </w:rPr>
              <w:t xml:space="preserve">лимитер</w:t>
            </w:r>
            <w:r>
              <w:rPr>
                <w:rFonts w:ascii="Calibri" w:hAnsi="Calibri" w:eastAsia="Calibri" w:cs="Calibri"/>
              </w:rPr>
              <w:t xml:space="preserve">. </w:t>
            </w:r>
          </w:p>
          <w:p>
            <w:pPr/>
            <w:r>
              <w:rPr>
                <w:rFonts w:ascii="Calibri" w:hAnsi="Calibri" w:eastAsia="Calibri" w:cs="Calibri"/>
              </w:rPr>
              <w:t xml:space="preserve">Петля эффектов. </w:t>
            </w:r>
          </w:p>
          <w:p>
            <w:pPr/>
            <w:r>
              <w:rPr>
                <w:rFonts w:ascii="Calibri" w:hAnsi="Calibri" w:eastAsia="Calibri" w:cs="Calibri"/>
              </w:rPr>
              <w:t xml:space="preserve">Разъём MID/FSW EQ для подключения ножного переключателя: </w:t>
            </w:r>
            <w:r>
              <w:rPr>
                <w:rFonts w:ascii="Calibri" w:hAnsi="Calibri" w:eastAsia="Calibri" w:cs="Calibri"/>
              </w:rPr>
              <w:t xml:space="preserve">flat</w:t>
            </w:r>
            <w:r>
              <w:rPr>
                <w:rFonts w:ascii="Calibri" w:hAnsi="Calibri" w:eastAsia="Calibri" w:cs="Calibri"/>
              </w:rPr>
              <w:t xml:space="preserve">/</w:t>
            </w:r>
            <w:r>
              <w:rPr>
                <w:rFonts w:ascii="Calibri" w:hAnsi="Calibri" w:eastAsia="Calibri" w:cs="Calibri"/>
              </w:rPr>
              <w:t xml:space="preserve">scooped</w:t>
            </w:r>
            <w:r>
              <w:rPr>
                <w:rFonts w:ascii="Calibri" w:hAnsi="Calibri" w:eastAsia="Calibri" w:cs="Calibri"/>
              </w:rPr>
              <w:t xml:space="preserve">. </w:t>
            </w:r>
          </w:p>
          <w:p>
            <w:pPr/>
            <w:r>
              <w:rPr>
                <w:rFonts w:ascii="Calibri" w:hAnsi="Calibri" w:eastAsia="Calibri" w:cs="Calibri"/>
              </w:rPr>
              <w:t xml:space="preserve">Размеры (</w:t>
            </w:r>
            <w:r>
              <w:rPr>
                <w:rFonts w:ascii="Calibri" w:hAnsi="Calibri" w:eastAsia="Calibri" w:cs="Calibri"/>
              </w:rPr>
              <w:t xml:space="preserve">ШхВхГ</w:t>
            </w:r>
            <w:r>
              <w:rPr>
                <w:rFonts w:ascii="Calibri" w:hAnsi="Calibri" w:eastAsia="Calibri" w:cs="Calibri"/>
              </w:rPr>
              <w:t xml:space="preserve">): 28,3 </w:t>
            </w:r>
            <w:r>
              <w:rPr>
                <w:rFonts w:ascii="Calibri" w:hAnsi="Calibri" w:eastAsia="Calibri" w:cs="Calibri"/>
              </w:rPr>
              <w:t xml:space="preserve">х</w:t>
            </w:r>
            <w:r>
              <w:rPr>
                <w:rFonts w:ascii="Calibri" w:hAnsi="Calibri" w:eastAsia="Calibri" w:cs="Calibri"/>
              </w:rPr>
              <w:t xml:space="preserve"> 51,0 х 36,7 см. </w:t>
            </w:r>
          </w:p>
          <w:p>
            <w:pPr/>
            <w:r>
              <w:rPr>
                <w:rFonts w:ascii="Calibri" w:hAnsi="Calibri" w:eastAsia="Calibri" w:cs="Calibri"/>
              </w:rPr>
              <w:t xml:space="preserve">Вес: 12,7 кг.</w:t>
            </w:r>
          </w:p>
        </w:tc>
        <w:tc>
          <w:tcPr>
            <w:tcW w:w="850" w:type="dxa"/>
            <w:shd w:val="clear" w:fill="auto"/>
          </w:tcPr>
          <w:p>
            <w:pPr>
              <w:jc w:val="center"/>
            </w:pPr>
            <w:r>
              <w:rPr>
                <w:rFonts w:ascii="Calibri" w:hAnsi="Calibri" w:eastAsia="Calibri" w:cs="Calibri"/>
              </w:rPr>
              <w:t xml:space="preserve">1 шт.</w:t>
            </w:r>
          </w:p>
        </w:tc>
      </w:tr>
      <w:tr>
        <w:trPr>
          <w:trHeight w:val="1691" w:hRule="atLeast"/>
        </w:trPr>
        <w:tc>
          <w:tcPr>
            <w:tcW w:w="709" w:type="dxa"/>
            <w:shd w:val="clear" w:fill="auto"/>
          </w:tcPr>
          <w:p>
            <w:pPr>
              <w:jc w:val="center"/>
            </w:pPr>
            <w:r>
              <w:rPr>
                <w:rFonts w:ascii="Calibri" w:hAnsi="Calibri" w:eastAsia="Calibri" w:cs="Calibri"/>
              </w:rPr>
              <w:t xml:space="preserve">20</w:t>
            </w:r>
          </w:p>
        </w:tc>
        <w:tc>
          <w:tcPr>
            <w:tcW w:w="2410" w:type="dxa"/>
            <w:shd w:val="clear" w:fill="auto"/>
          </w:tcPr>
          <w:p>
            <w:pPr>
              <w:jc w:val="center"/>
            </w:pPr>
            <w:r>
              <w:rPr>
                <w:rFonts w:ascii="Calibri" w:hAnsi="Calibri" w:eastAsia="Calibri" w:cs="Calibri"/>
                <w:b w:val="1"/>
                <w:bCs w:val="1"/>
              </w:rPr>
              <w:t xml:space="preserve">Малый барабан</w:t>
            </w:r>
          </w:p>
          <w:p>
            <w:pPr>
              <w:rPr/>
            </w:pPr>
          </w:p>
          <w:p>
            <w:pPr>
              <w:jc w:val="center"/>
            </w:pPr>
            <w:r>
              <w:rPr>
                <w:rFonts w:ascii="Calibri" w:hAnsi="Calibri" w:eastAsia="Calibri" w:cs="Calibri"/>
              </w:rPr>
              <w:t xml:space="preserve">Наименование страны происхождения товара:</w:t>
            </w:r>
          </w:p>
          <w:p>
            <w:pPr>
              <w:jc w:val="center"/>
            </w:pPr>
            <w:r>
              <w:rPr>
                <w:rStyle w:val="hgkelc"/>
              </w:rPr>
              <w:t xml:space="preserve">Соединенные Штаты Америки</w:t>
            </w:r>
          </w:p>
          <w:p>
            <w:pPr>
              <w:rPr/>
            </w:pPr>
          </w:p>
          <w:p>
            <w:pPr>
              <w:rPr/>
            </w:pPr>
          </w:p>
        </w:tc>
        <w:tc>
          <w:tcPr>
            <w:tcW w:w="6095" w:type="dxa"/>
          </w:tcPr>
          <w:p>
            <w:pPr/>
            <w:r>
              <w:rPr>
                <w:rFonts w:ascii="Calibri" w:hAnsi="Calibri" w:eastAsia="Calibri" w:cs="Calibri"/>
              </w:rPr>
              <w:t xml:space="preserve">Малый барабан стальной серии </w:t>
            </w:r>
            <w:r>
              <w:rPr>
                <w:rFonts w:ascii="Calibri" w:hAnsi="Calibri" w:eastAsia="Calibri" w:cs="Calibri"/>
              </w:rPr>
              <w:t xml:space="preserve">Supraphonic</w:t>
            </w:r>
            <w:r>
              <w:rPr>
                <w:rFonts w:ascii="Calibri" w:hAnsi="Calibri" w:eastAsia="Calibri" w:cs="Calibri"/>
              </w:rPr>
              <w:t xml:space="preserve">. </w:t>
            </w:r>
          </w:p>
          <w:p>
            <w:pPr/>
            <w:r>
              <w:rPr>
                <w:rFonts w:ascii="Calibri" w:hAnsi="Calibri" w:eastAsia="Calibri" w:cs="Calibri"/>
              </w:rPr>
              <w:t xml:space="preserve">Размер: 14”*6.5”. </w:t>
            </w:r>
          </w:p>
          <w:p>
            <w:pPr/>
            <w:r>
              <w:rPr>
                <w:rFonts w:ascii="Calibri" w:hAnsi="Calibri" w:eastAsia="Calibri" w:cs="Calibri"/>
              </w:rPr>
              <w:t xml:space="preserve">Фурнитура: </w:t>
            </w:r>
            <w:r>
              <w:rPr>
                <w:rFonts w:ascii="Calibri" w:hAnsi="Calibri" w:eastAsia="Calibri" w:cs="Calibri"/>
              </w:rPr>
              <w:t xml:space="preserve">Imperial</w:t>
            </w:r>
            <w:r>
              <w:rPr>
                <w:rFonts w:ascii="Calibri" w:hAnsi="Calibri" w:eastAsia="Calibri" w:cs="Calibri"/>
              </w:rPr>
              <w:t xml:space="preserve"> </w:t>
            </w:r>
            <w:r>
              <w:rPr>
                <w:rFonts w:ascii="Calibri" w:hAnsi="Calibri" w:eastAsia="Calibri" w:cs="Calibri"/>
              </w:rPr>
              <w:t xml:space="preserve">lugs</w:t>
            </w:r>
            <w:r>
              <w:rPr>
                <w:rFonts w:ascii="Calibri" w:hAnsi="Calibri" w:eastAsia="Calibri" w:cs="Calibri"/>
              </w:rPr>
              <w:t xml:space="preserve">, хром; </w:t>
            </w:r>
          </w:p>
          <w:p>
            <w:pPr/>
            <w:r>
              <w:rPr>
                <w:rFonts w:ascii="Calibri" w:hAnsi="Calibri" w:eastAsia="Calibri" w:cs="Calibri"/>
              </w:rPr>
              <w:t xml:space="preserve">материал: металл (сталь), </w:t>
            </w:r>
          </w:p>
          <w:p>
            <w:pPr/>
            <w:r>
              <w:rPr>
                <w:rFonts w:ascii="Calibri" w:hAnsi="Calibri" w:eastAsia="Calibri" w:cs="Calibri"/>
              </w:rPr>
              <w:t xml:space="preserve">отделка: гладкая, </w:t>
            </w:r>
          </w:p>
          <w:p>
            <w:pPr/>
            <w:r>
              <w:rPr>
                <w:rFonts w:ascii="Calibri" w:hAnsi="Calibri" w:eastAsia="Calibri" w:cs="Calibri"/>
              </w:rPr>
              <w:t xml:space="preserve">цвет </w:t>
            </w:r>
            <w:r>
              <w:rPr>
                <w:rFonts w:ascii="Calibri" w:hAnsi="Calibri" w:eastAsia="Calibri" w:cs="Calibri"/>
              </w:rPr>
              <w:t xml:space="preserve">Aluminum</w:t>
            </w:r>
            <w:r>
              <w:rPr>
                <w:rFonts w:ascii="Calibri" w:hAnsi="Calibri" w:eastAsia="Calibri" w:cs="Calibri"/>
              </w:rPr>
              <w:t xml:space="preserve"> (серебро).</w:t>
            </w:r>
          </w:p>
        </w:tc>
        <w:tc>
          <w:tcPr>
            <w:tcW w:w="850" w:type="dxa"/>
            <w:shd w:val="clear" w:fill="auto"/>
          </w:tcPr>
          <w:p>
            <w:pPr>
              <w:jc w:val="center"/>
            </w:pPr>
            <w:r>
              <w:rPr>
                <w:rFonts w:ascii="Calibri" w:hAnsi="Calibri" w:eastAsia="Calibri" w:cs="Calibri"/>
              </w:rPr>
              <w:t xml:space="preserve">1 шт.</w:t>
            </w:r>
          </w:p>
        </w:tc>
      </w:tr>
      <w:tr>
        <w:trPr>
          <w:trHeight w:val="1273" w:hRule="atLeast"/>
        </w:trPr>
        <w:tc>
          <w:tcPr>
            <w:tcW w:w="709" w:type="dxa"/>
            <w:shd w:val="clear" w:fill="auto"/>
          </w:tcPr>
          <w:p>
            <w:pPr>
              <w:jc w:val="center"/>
            </w:pPr>
            <w:r>
              <w:rPr>
                <w:rFonts w:ascii="Calibri" w:hAnsi="Calibri" w:eastAsia="Calibri" w:cs="Calibri"/>
              </w:rPr>
              <w:t xml:space="preserve">21</w:t>
            </w:r>
          </w:p>
        </w:tc>
        <w:tc>
          <w:tcPr>
            <w:tcW w:w="2410" w:type="dxa"/>
            <w:shd w:val="clear" w:fill="auto"/>
          </w:tcPr>
          <w:p>
            <w:pPr>
              <w:jc w:val="center"/>
            </w:pPr>
            <w:r>
              <w:rPr>
                <w:rFonts w:ascii="Calibri" w:hAnsi="Calibri" w:eastAsia="Calibri" w:cs="Calibri"/>
                <w:b w:val="1"/>
                <w:bCs w:val="1"/>
              </w:rPr>
              <w:t xml:space="preserve">Палочки барабанные</w:t>
            </w:r>
          </w:p>
          <w:p>
            <w:pPr>
              <w:rPr/>
            </w:pPr>
          </w:p>
          <w:p>
            <w:pPr>
              <w:jc w:val="center"/>
            </w:pPr>
            <w:r>
              <w:rPr>
                <w:rFonts w:ascii="Calibri" w:hAnsi="Calibri" w:eastAsia="Calibri" w:cs="Calibri"/>
              </w:rPr>
              <w:t xml:space="preserve">Наименование страны происхождения товара:</w:t>
            </w:r>
          </w:p>
          <w:p>
            <w:pPr>
              <w:jc w:val="center"/>
            </w:pPr>
            <w:r>
              <w:rPr>
                <w:rStyle w:val="hgkelc"/>
              </w:rPr>
              <w:t xml:space="preserve">Соединенные Штаты Америки</w:t>
            </w:r>
          </w:p>
          <w:p>
            <w:pPr>
              <w:rPr/>
            </w:pPr>
          </w:p>
          <w:p>
            <w:pPr>
              <w:rPr/>
            </w:pPr>
          </w:p>
        </w:tc>
        <w:tc>
          <w:tcPr>
            <w:tcW w:w="6095" w:type="dxa"/>
          </w:tcPr>
          <w:p>
            <w:pPr/>
            <w:r>
              <w:rPr>
                <w:rFonts w:ascii="Calibri" w:hAnsi="Calibri" w:eastAsia="Calibri" w:cs="Calibri"/>
              </w:rPr>
              <w:t xml:space="preserve">Палочки барабанные с деревянными наконечниками серии </w:t>
            </w:r>
            <w:r>
              <w:rPr>
                <w:rFonts w:ascii="Calibri" w:hAnsi="Calibri" w:eastAsia="Calibri" w:cs="Calibri"/>
              </w:rPr>
              <w:t xml:space="preserve">American</w:t>
            </w:r>
            <w:r>
              <w:rPr>
                <w:rFonts w:ascii="Calibri" w:hAnsi="Calibri" w:eastAsia="Calibri" w:cs="Calibri"/>
              </w:rPr>
              <w:t xml:space="preserve"> </w:t>
            </w:r>
            <w:r>
              <w:rPr>
                <w:rFonts w:ascii="Calibri" w:hAnsi="Calibri" w:eastAsia="Calibri" w:cs="Calibri"/>
              </w:rPr>
              <w:t xml:space="preserve">Classic</w:t>
            </w:r>
            <w:r>
              <w:rPr>
                <w:rFonts w:ascii="Calibri" w:hAnsi="Calibri" w:eastAsia="Calibri" w:cs="Calibri"/>
              </w:rPr>
              <w:t xml:space="preserve">.</w:t>
            </w:r>
          </w:p>
          <w:p>
            <w:pPr/>
            <w:r>
              <w:rPr>
                <w:rFonts w:ascii="Calibri" w:hAnsi="Calibri" w:eastAsia="Calibri" w:cs="Calibri"/>
              </w:rPr>
              <w:t xml:space="preserve">Каплевидный наконечник. </w:t>
            </w:r>
          </w:p>
          <w:p>
            <w:pPr/>
            <w:r>
              <w:rPr>
                <w:rFonts w:ascii="Calibri" w:hAnsi="Calibri" w:eastAsia="Calibri" w:cs="Calibri"/>
              </w:rPr>
              <w:t xml:space="preserve">Материал: Гикори. </w:t>
            </w:r>
          </w:p>
          <w:p>
            <w:pPr/>
            <w:r>
              <w:rPr>
                <w:rFonts w:ascii="Calibri" w:hAnsi="Calibri" w:eastAsia="Calibri" w:cs="Calibri"/>
              </w:rPr>
              <w:t xml:space="preserve">Лакированное покрытие. </w:t>
            </w:r>
          </w:p>
          <w:p>
            <w:pPr/>
            <w:r>
              <w:rPr>
                <w:rFonts w:ascii="Calibri" w:hAnsi="Calibri" w:eastAsia="Calibri" w:cs="Calibri"/>
              </w:rPr>
              <w:t xml:space="preserve">Длина -16”,. </w:t>
            </w:r>
          </w:p>
          <w:p>
            <w:pPr/>
            <w:r>
              <w:rPr>
                <w:rFonts w:ascii="Calibri" w:hAnsi="Calibri" w:eastAsia="Calibri" w:cs="Calibri"/>
              </w:rPr>
              <w:t xml:space="preserve">Диаметр -0,565”</w:t>
            </w:r>
          </w:p>
        </w:tc>
        <w:tc>
          <w:tcPr>
            <w:tcW w:w="850" w:type="dxa"/>
            <w:shd w:val="clear" w:fill="auto"/>
          </w:tcPr>
          <w:p>
            <w:pPr>
              <w:jc w:val="center"/>
            </w:pPr>
            <w:r>
              <w:rPr>
                <w:rFonts w:ascii="Calibri" w:hAnsi="Calibri" w:eastAsia="Calibri" w:cs="Calibri"/>
              </w:rPr>
              <w:t xml:space="preserve">24 шт.</w:t>
            </w:r>
          </w:p>
        </w:tc>
      </w:tr>
      <w:tr>
        <w:trPr>
          <w:trHeight w:val="1273" w:hRule="atLeast"/>
        </w:trPr>
        <w:tc>
          <w:tcPr>
            <w:tcW w:w="709" w:type="dxa"/>
            <w:shd w:val="clear" w:fill="auto"/>
          </w:tcPr>
          <w:p>
            <w:pPr>
              <w:jc w:val="center"/>
            </w:pPr>
            <w:r>
              <w:rPr>
                <w:rFonts w:ascii="Calibri" w:hAnsi="Calibri" w:eastAsia="Calibri" w:cs="Calibri"/>
              </w:rPr>
              <w:t xml:space="preserve">22</w:t>
            </w:r>
          </w:p>
        </w:tc>
        <w:tc>
          <w:tcPr>
            <w:tcW w:w="2410" w:type="dxa"/>
            <w:shd w:val="clear" w:fill="auto"/>
          </w:tcPr>
          <w:p>
            <w:pPr>
              <w:jc w:val="center"/>
            </w:pPr>
            <w:r>
              <w:rPr>
                <w:rFonts w:ascii="Calibri" w:hAnsi="Calibri" w:eastAsia="Calibri" w:cs="Calibri"/>
                <w:b w:val="1"/>
                <w:bCs w:val="1"/>
              </w:rPr>
              <w:t xml:space="preserve">Стойка для духовых инструментов</w:t>
            </w:r>
          </w:p>
          <w:p>
            <w:pPr>
              <w:rPr/>
            </w:pPr>
          </w:p>
          <w:p>
            <w:pPr>
              <w:jc w:val="center"/>
            </w:pPr>
            <w:r>
              <w:rPr>
                <w:rFonts w:ascii="Calibri" w:hAnsi="Calibri" w:eastAsia="Calibri" w:cs="Calibri"/>
              </w:rPr>
              <w:t xml:space="preserve">Наименование страны происхождения товара:</w:t>
            </w:r>
          </w:p>
          <w:p>
            <w:pPr>
              <w:jc w:val="center"/>
            </w:pPr>
            <w:r>
              <w:rPr>
                <w:rFonts w:ascii="Calibri" w:hAnsi="Calibri" w:eastAsia="Calibri" w:cs="Calibri"/>
              </w:rPr>
              <w:t xml:space="preserve">Китайская Народная Республика</w:t>
            </w:r>
          </w:p>
        </w:tc>
        <w:tc>
          <w:tcPr>
            <w:tcW w:w="6095" w:type="dxa"/>
          </w:tcPr>
          <w:p>
            <w:pPr/>
            <w:r>
              <w:rPr>
                <w:rFonts w:ascii="Calibri" w:hAnsi="Calibri" w:eastAsia="Calibri" w:cs="Calibri"/>
              </w:rPr>
              <w:t xml:space="preserve">Стойка для 2-х труб (корнетов) и 1 флюгельгорна, напольная. </w:t>
            </w:r>
          </w:p>
          <w:p>
            <w:pPr/>
            <w:r>
              <w:rPr>
                <w:rFonts w:ascii="Calibri" w:hAnsi="Calibri" w:eastAsia="Calibri" w:cs="Calibri"/>
              </w:rPr>
              <w:t xml:space="preserve">Специальное SFF покрытие контактных частей. </w:t>
            </w:r>
          </w:p>
          <w:p>
            <w:pPr/>
            <w:r>
              <w:rPr>
                <w:rFonts w:ascii="Calibri" w:hAnsi="Calibri" w:eastAsia="Calibri" w:cs="Calibri"/>
              </w:rPr>
              <w:t xml:space="preserve">Размер стойки в сложенном виде: 320х190 мм. </w:t>
            </w:r>
          </w:p>
          <w:p>
            <w:pPr/>
            <w:r>
              <w:rPr>
                <w:rFonts w:ascii="Calibri" w:hAnsi="Calibri" w:eastAsia="Calibri" w:cs="Calibri"/>
              </w:rPr>
              <w:t xml:space="preserve">Вес: 1,2 кг. </w:t>
            </w:r>
          </w:p>
          <w:p>
            <w:pPr/>
            <w:r>
              <w:rPr>
                <w:rFonts w:ascii="Calibri" w:hAnsi="Calibri" w:eastAsia="Calibri" w:cs="Calibri"/>
              </w:rPr>
              <w:t xml:space="preserve">Футляр в комплекте.</w:t>
            </w:r>
          </w:p>
        </w:tc>
        <w:tc>
          <w:tcPr>
            <w:tcW w:w="850" w:type="dxa"/>
            <w:shd w:val="clear" w:fill="auto"/>
          </w:tcPr>
          <w:p>
            <w:pPr>
              <w:jc w:val="center"/>
            </w:pPr>
            <w:r>
              <w:rPr>
                <w:rFonts w:ascii="Calibri" w:hAnsi="Calibri" w:eastAsia="Calibri" w:cs="Calibri"/>
              </w:rPr>
              <w:t xml:space="preserve">1 шт.</w:t>
            </w:r>
          </w:p>
        </w:tc>
      </w:tr>
      <w:tr>
        <w:trPr>
          <w:trHeight w:val="1273" w:hRule="atLeast"/>
        </w:trPr>
        <w:tc>
          <w:tcPr>
            <w:tcW w:w="709" w:type="dxa"/>
            <w:shd w:val="clear" w:fill="auto"/>
          </w:tcPr>
          <w:p>
            <w:pPr>
              <w:jc w:val="center"/>
            </w:pPr>
            <w:r>
              <w:rPr>
                <w:rFonts w:ascii="Calibri" w:hAnsi="Calibri" w:eastAsia="Calibri" w:cs="Calibri"/>
              </w:rPr>
              <w:t xml:space="preserve">23</w:t>
            </w:r>
          </w:p>
        </w:tc>
        <w:tc>
          <w:tcPr>
            <w:tcW w:w="2410" w:type="dxa"/>
            <w:shd w:val="clear" w:fill="auto"/>
          </w:tcPr>
          <w:p>
            <w:pPr>
              <w:jc w:val="center"/>
            </w:pPr>
            <w:r>
              <w:rPr>
                <w:rFonts w:ascii="Calibri" w:hAnsi="Calibri" w:eastAsia="Calibri" w:cs="Calibri"/>
                <w:b w:val="1"/>
                <w:bCs w:val="1"/>
              </w:rPr>
              <w:t xml:space="preserve">Пластик для бас-барабана №1</w:t>
            </w:r>
          </w:p>
          <w:p>
            <w:pPr>
              <w:rPr/>
            </w:pPr>
          </w:p>
          <w:p>
            <w:pPr>
              <w:jc w:val="center"/>
            </w:pPr>
            <w:r>
              <w:rPr>
                <w:rFonts w:ascii="Calibri" w:hAnsi="Calibri" w:eastAsia="Calibri" w:cs="Calibri"/>
              </w:rPr>
              <w:t xml:space="preserve">Наименование страны происхождения товара:</w:t>
            </w:r>
          </w:p>
          <w:p>
            <w:pPr>
              <w:jc w:val="center"/>
            </w:pPr>
            <w:r>
              <w:rPr>
                <w:rFonts w:ascii="Calibri" w:hAnsi="Calibri" w:eastAsia="Calibri" w:cs="Calibri"/>
              </w:rPr>
              <w:t xml:space="preserve">Китайская Народная Республика</w:t>
            </w:r>
          </w:p>
          <w:p>
            <w:pPr>
              <w:rPr/>
            </w:pPr>
          </w:p>
        </w:tc>
        <w:tc>
          <w:tcPr>
            <w:tcW w:w="6095" w:type="dxa"/>
          </w:tcPr>
          <w:p>
            <w:pPr/>
            <w:r>
              <w:rPr>
                <w:rFonts w:ascii="Calibri" w:hAnsi="Calibri" w:eastAsia="Calibri" w:cs="Calibri"/>
              </w:rPr>
              <w:t xml:space="preserve">Пластик для бас-барабана 22”, </w:t>
            </w:r>
          </w:p>
          <w:p>
            <w:pPr/>
            <w:r>
              <w:rPr>
                <w:rFonts w:ascii="Calibri" w:hAnsi="Calibri" w:eastAsia="Calibri" w:cs="Calibri"/>
              </w:rPr>
              <w:t xml:space="preserve">серия POWERSONIC </w:t>
            </w:r>
            <w:r>
              <w:rPr>
                <w:rFonts w:ascii="Calibri" w:hAnsi="Calibri" w:eastAsia="Calibri" w:cs="Calibri"/>
              </w:rPr>
              <w:t xml:space="preserve">Clear</w:t>
            </w:r>
            <w:r>
              <w:rPr>
                <w:rFonts w:ascii="Calibri" w:hAnsi="Calibri" w:eastAsia="Calibri" w:cs="Calibri"/>
              </w:rPr>
              <w:t xml:space="preserve">. </w:t>
            </w:r>
          </w:p>
          <w:p>
            <w:pPr/>
            <w:r>
              <w:rPr>
                <w:rFonts w:ascii="Calibri" w:hAnsi="Calibri" w:eastAsia="Calibri" w:cs="Calibri"/>
              </w:rPr>
              <w:t xml:space="preserve">Двойной, прозрачный с двумя демпфирующими кольцами из поролона и съёмной подушкой.</w:t>
            </w:r>
          </w:p>
        </w:tc>
        <w:tc>
          <w:tcPr>
            <w:tcW w:w="850" w:type="dxa"/>
            <w:shd w:val="clear" w:fill="auto"/>
          </w:tcPr>
          <w:p>
            <w:pPr>
              <w:jc w:val="center"/>
            </w:pPr>
            <w:r>
              <w:rPr>
                <w:rFonts w:ascii="Calibri" w:hAnsi="Calibri" w:eastAsia="Calibri" w:cs="Calibri"/>
              </w:rPr>
              <w:t xml:space="preserve">1 шт.</w:t>
            </w:r>
          </w:p>
        </w:tc>
      </w:tr>
      <w:tr>
        <w:trPr>
          <w:trHeight w:val="1273" w:hRule="atLeast"/>
        </w:trPr>
        <w:tc>
          <w:tcPr>
            <w:tcW w:w="709" w:type="dxa"/>
            <w:shd w:val="clear" w:fill="auto"/>
          </w:tcPr>
          <w:p>
            <w:pPr>
              <w:jc w:val="center"/>
            </w:pPr>
            <w:r>
              <w:rPr>
                <w:rFonts w:ascii="Calibri" w:hAnsi="Calibri" w:eastAsia="Calibri" w:cs="Calibri"/>
              </w:rPr>
              <w:t xml:space="preserve">24</w:t>
            </w:r>
          </w:p>
        </w:tc>
        <w:tc>
          <w:tcPr>
            <w:tcW w:w="2410" w:type="dxa"/>
            <w:shd w:val="clear" w:fill="auto"/>
          </w:tcPr>
          <w:p>
            <w:pPr>
              <w:jc w:val="center"/>
            </w:pPr>
            <w:r>
              <w:rPr>
                <w:rFonts w:ascii="Calibri" w:hAnsi="Calibri" w:eastAsia="Calibri" w:cs="Calibri"/>
                <w:b w:val="1"/>
                <w:bCs w:val="1"/>
              </w:rPr>
              <w:t xml:space="preserve">Пластик для бас-барабана №2</w:t>
            </w:r>
          </w:p>
          <w:p>
            <w:pPr>
              <w:rPr/>
            </w:pPr>
          </w:p>
          <w:p>
            <w:pPr>
              <w:jc w:val="center"/>
            </w:pPr>
            <w:r>
              <w:rPr>
                <w:rFonts w:ascii="Calibri" w:hAnsi="Calibri" w:eastAsia="Calibri" w:cs="Calibri"/>
              </w:rPr>
              <w:t xml:space="preserve">Наименование страны происхождения товара:</w:t>
            </w:r>
          </w:p>
          <w:p>
            <w:pPr>
              <w:jc w:val="center"/>
            </w:pPr>
            <w:r>
              <w:rPr>
                <w:rFonts w:ascii="Calibri" w:hAnsi="Calibri" w:eastAsia="Calibri" w:cs="Calibri"/>
              </w:rPr>
              <w:t xml:space="preserve">Китайская Народная Республика</w:t>
            </w:r>
          </w:p>
          <w:p>
            <w:pPr>
              <w:rPr/>
            </w:pPr>
          </w:p>
        </w:tc>
        <w:tc>
          <w:tcPr>
            <w:tcW w:w="6095" w:type="dxa"/>
          </w:tcPr>
          <w:p>
            <w:pPr/>
            <w:r>
              <w:rPr>
                <w:rFonts w:ascii="Calibri" w:hAnsi="Calibri" w:eastAsia="Calibri" w:cs="Calibri"/>
              </w:rPr>
              <w:t xml:space="preserve">Пластик для бас-барабана 22”, </w:t>
            </w:r>
          </w:p>
          <w:p>
            <w:pPr/>
            <w:r>
              <w:rPr>
                <w:rFonts w:ascii="Calibri" w:hAnsi="Calibri" w:eastAsia="Calibri" w:cs="Calibri"/>
              </w:rPr>
              <w:t xml:space="preserve">серия POWERSTROKE 3 </w:t>
            </w:r>
            <w:r>
              <w:rPr>
                <w:rFonts w:ascii="Calibri" w:hAnsi="Calibri" w:eastAsia="Calibri" w:cs="Calibri"/>
              </w:rPr>
              <w:t xml:space="preserve">Clear</w:t>
            </w:r>
            <w:r>
              <w:rPr>
                <w:rFonts w:ascii="Calibri" w:hAnsi="Calibri" w:eastAsia="Calibri" w:cs="Calibri"/>
              </w:rPr>
              <w:t xml:space="preserve">, </w:t>
            </w:r>
          </w:p>
          <w:p>
            <w:pPr/>
            <w:r>
              <w:rPr>
                <w:rFonts w:ascii="Calibri" w:hAnsi="Calibri" w:eastAsia="Calibri" w:cs="Calibri"/>
              </w:rPr>
              <w:t xml:space="preserve">однослойный, </w:t>
            </w:r>
          </w:p>
          <w:p>
            <w:pPr/>
            <w:r>
              <w:rPr>
                <w:rFonts w:ascii="Calibri" w:hAnsi="Calibri" w:eastAsia="Calibri" w:cs="Calibri"/>
              </w:rPr>
              <w:t xml:space="preserve">прозрачный, с свободно прикрепленным демпферным кольцом с внутренней стороны мембраны. </w:t>
            </w:r>
          </w:p>
          <w:p>
            <w:pPr/>
            <w:r>
              <w:rPr>
                <w:rFonts w:ascii="Calibri" w:hAnsi="Calibri" w:eastAsia="Calibri" w:cs="Calibri"/>
              </w:rPr>
              <w:t xml:space="preserve">Имеет две чёрные тонкие полоски по всей окружности. Наклейка 2,5” белого цвета в комплекте.</w:t>
            </w:r>
          </w:p>
        </w:tc>
        <w:tc>
          <w:tcPr>
            <w:tcW w:w="850" w:type="dxa"/>
            <w:shd w:val="clear" w:fill="auto"/>
          </w:tcPr>
          <w:p>
            <w:pPr>
              <w:jc w:val="center"/>
            </w:pPr>
            <w:r>
              <w:rPr>
                <w:rFonts w:ascii="Calibri" w:hAnsi="Calibri" w:eastAsia="Calibri" w:cs="Calibri"/>
              </w:rPr>
              <w:t xml:space="preserve">1 шт.</w:t>
            </w:r>
          </w:p>
        </w:tc>
      </w:tr>
      <w:tr>
        <w:trPr>
          <w:trHeight w:val="1273" w:hRule="atLeast"/>
        </w:trPr>
        <w:tc>
          <w:tcPr>
            <w:tcW w:w="709" w:type="dxa"/>
            <w:shd w:val="clear" w:fill="auto"/>
          </w:tcPr>
          <w:p>
            <w:pPr>
              <w:jc w:val="center"/>
            </w:pPr>
            <w:r>
              <w:rPr>
                <w:rFonts w:ascii="Calibri" w:hAnsi="Calibri" w:eastAsia="Calibri" w:cs="Calibri"/>
              </w:rPr>
              <w:t xml:space="preserve">25</w:t>
            </w:r>
          </w:p>
        </w:tc>
        <w:tc>
          <w:tcPr>
            <w:tcW w:w="2410" w:type="dxa"/>
            <w:shd w:val="clear" w:fill="auto"/>
          </w:tcPr>
          <w:p>
            <w:pPr>
              <w:jc w:val="center"/>
            </w:pPr>
            <w:r>
              <w:rPr>
                <w:rFonts w:ascii="Calibri" w:hAnsi="Calibri" w:eastAsia="Calibri" w:cs="Calibri"/>
                <w:b w:val="1"/>
                <w:bCs w:val="1"/>
              </w:rPr>
              <w:t xml:space="preserve">Система персонального мониторинга</w:t>
            </w:r>
          </w:p>
          <w:p>
            <w:pPr>
              <w:rPr/>
            </w:pPr>
          </w:p>
          <w:p>
            <w:pPr>
              <w:jc w:val="center"/>
            </w:pPr>
            <w:r>
              <w:rPr>
                <w:rFonts w:ascii="Calibri" w:hAnsi="Calibri" w:eastAsia="Calibri" w:cs="Calibri"/>
              </w:rPr>
              <w:t xml:space="preserve">Наименование страны происхождения товара:</w:t>
            </w:r>
          </w:p>
          <w:p>
            <w:pPr>
              <w:jc w:val="center"/>
            </w:pPr>
            <w:r>
              <w:rPr>
                <w:rFonts w:ascii="Calibri" w:hAnsi="Calibri" w:eastAsia="Calibri" w:cs="Calibri"/>
              </w:rPr>
              <w:t xml:space="preserve">Китайская Народная Республика</w:t>
            </w:r>
          </w:p>
          <w:p>
            <w:pPr>
              <w:rPr/>
            </w:pPr>
          </w:p>
        </w:tc>
        <w:tc>
          <w:tcPr>
            <w:tcW w:w="6095" w:type="dxa"/>
          </w:tcPr>
          <w:p>
            <w:pPr/>
            <w:r>
              <w:rPr>
                <w:rFonts w:ascii="Calibri" w:hAnsi="Calibri" w:eastAsia="Calibri" w:cs="Calibri"/>
              </w:rPr>
              <w:t xml:space="preserve">Система персонального мониторинга </w:t>
            </w:r>
          </w:p>
          <w:p>
            <w:pPr/>
            <w:r>
              <w:rPr>
                <w:rFonts w:ascii="Calibri" w:hAnsi="Calibri" w:eastAsia="Calibri" w:cs="Calibri"/>
              </w:rPr>
              <w:t xml:space="preserve">поясной предусилитель для наушников.</w:t>
            </w:r>
          </w:p>
          <w:p>
            <w:pPr/>
            <w:r>
              <w:rPr>
                <w:rFonts w:ascii="Calibri" w:hAnsi="Calibri" w:eastAsia="Calibri" w:cs="Calibri"/>
              </w:rPr>
              <w:t xml:space="preserve">Высококачественный регулятор громкости.</w:t>
            </w:r>
          </w:p>
          <w:p>
            <w:pPr/>
            <w:r>
              <w:rPr>
                <w:rFonts w:ascii="Calibri" w:hAnsi="Calibri" w:eastAsia="Calibri" w:cs="Calibri"/>
              </w:rPr>
              <w:t xml:space="preserve">Вход XLR.</w:t>
            </w:r>
          </w:p>
          <w:p>
            <w:pPr/>
            <w:r>
              <w:rPr>
                <w:rFonts w:ascii="Calibri" w:hAnsi="Calibri" w:eastAsia="Calibri" w:cs="Calibri"/>
              </w:rPr>
              <w:t xml:space="preserve">Выход мини </w:t>
            </w:r>
            <w:r>
              <w:rPr>
                <w:rFonts w:ascii="Calibri" w:hAnsi="Calibri" w:eastAsia="Calibri" w:cs="Calibri"/>
              </w:rPr>
              <w:t xml:space="preserve">джек</w:t>
            </w:r>
            <w:r>
              <w:rPr>
                <w:rFonts w:ascii="Calibri" w:hAnsi="Calibri" w:eastAsia="Calibri" w:cs="Calibri"/>
              </w:rPr>
              <w:t xml:space="preserve"> 3.5 мм.</w:t>
            </w:r>
          </w:p>
        </w:tc>
        <w:tc>
          <w:tcPr>
            <w:tcW w:w="850" w:type="dxa"/>
            <w:shd w:val="clear" w:fill="auto"/>
          </w:tcPr>
          <w:p>
            <w:pPr>
              <w:jc w:val="center"/>
            </w:pPr>
            <w:r>
              <w:rPr>
                <w:rFonts w:ascii="Calibri" w:hAnsi="Calibri" w:eastAsia="Calibri" w:cs="Calibri"/>
              </w:rPr>
              <w:t xml:space="preserve">8 шт.</w:t>
            </w:r>
          </w:p>
        </w:tc>
      </w:tr>
      <w:tr>
        <w:trPr>
          <w:trHeight w:val="1273" w:hRule="atLeast"/>
        </w:trPr>
        <w:tc>
          <w:tcPr>
            <w:tcW w:w="709" w:type="dxa"/>
            <w:shd w:val="clear" w:fill="auto"/>
          </w:tcPr>
          <w:p>
            <w:pPr>
              <w:jc w:val="center"/>
            </w:pPr>
            <w:r>
              <w:rPr>
                <w:rFonts w:ascii="Calibri" w:hAnsi="Calibri" w:eastAsia="Calibri" w:cs="Calibri"/>
              </w:rPr>
              <w:t xml:space="preserve">26</w:t>
            </w:r>
          </w:p>
        </w:tc>
        <w:tc>
          <w:tcPr>
            <w:tcW w:w="2410" w:type="dxa"/>
            <w:shd w:val="clear" w:fill="auto"/>
          </w:tcPr>
          <w:p>
            <w:pPr>
              <w:jc w:val="center"/>
            </w:pPr>
            <w:r>
              <w:rPr>
                <w:rFonts w:ascii="Calibri" w:hAnsi="Calibri" w:eastAsia="Calibri" w:cs="Calibri"/>
                <w:b w:val="1"/>
                <w:bCs w:val="1"/>
              </w:rPr>
              <w:t xml:space="preserve">Наушники</w:t>
            </w:r>
          </w:p>
          <w:p>
            <w:pPr>
              <w:rPr/>
            </w:pPr>
          </w:p>
          <w:p>
            <w:pPr>
              <w:jc w:val="center"/>
            </w:pPr>
            <w:r>
              <w:rPr>
                <w:rFonts w:ascii="Calibri" w:hAnsi="Calibri" w:eastAsia="Calibri" w:cs="Calibri"/>
              </w:rPr>
              <w:t xml:space="preserve">Наименование страны происхождения товара:</w:t>
            </w:r>
          </w:p>
          <w:p>
            <w:pPr>
              <w:jc w:val="center"/>
            </w:pPr>
            <w:r>
              <w:rPr>
                <w:rFonts w:ascii="Calibri" w:hAnsi="Calibri" w:eastAsia="Calibri" w:cs="Calibri"/>
              </w:rPr>
              <w:t xml:space="preserve">Китайская Народная Республика</w:t>
            </w:r>
          </w:p>
          <w:p>
            <w:pPr>
              <w:rPr/>
            </w:pPr>
          </w:p>
        </w:tc>
        <w:tc>
          <w:tcPr>
            <w:tcW w:w="6095" w:type="dxa"/>
          </w:tcPr>
          <w:p>
            <w:pPr/>
            <w:r>
              <w:rPr>
                <w:rFonts w:ascii="Calibri" w:hAnsi="Calibri" w:eastAsia="Calibri" w:cs="Calibri"/>
              </w:rPr>
              <w:t xml:space="preserve">Профессиональные открытые динамические наушники, </w:t>
            </w:r>
          </w:p>
          <w:p>
            <w:pPr/>
            <w:r>
              <w:rPr>
                <w:rFonts w:ascii="Calibri" w:hAnsi="Calibri" w:eastAsia="Calibri" w:cs="Calibri"/>
              </w:rPr>
              <w:t xml:space="preserve">10-39500 Гц, </w:t>
            </w:r>
          </w:p>
          <w:p>
            <w:pPr/>
            <w:r>
              <w:rPr>
                <w:rFonts w:ascii="Calibri" w:hAnsi="Calibri" w:eastAsia="Calibri" w:cs="Calibri"/>
              </w:rPr>
              <w:t xml:space="preserve">300 Ом</w:t>
            </w:r>
          </w:p>
        </w:tc>
        <w:tc>
          <w:tcPr>
            <w:tcW w:w="850" w:type="dxa"/>
            <w:shd w:val="clear" w:fill="auto"/>
          </w:tcPr>
          <w:p>
            <w:pPr>
              <w:jc w:val="center"/>
            </w:pPr>
            <w:r>
              <w:rPr>
                <w:rFonts w:ascii="Calibri" w:hAnsi="Calibri" w:eastAsia="Calibri" w:cs="Calibri"/>
              </w:rPr>
              <w:t xml:space="preserve">4 шт.</w:t>
            </w:r>
          </w:p>
        </w:tc>
      </w:tr>
      <w:tr>
        <w:trPr>
          <w:trHeight w:val="1273" w:hRule="atLeast"/>
        </w:trPr>
        <w:tc>
          <w:tcPr>
            <w:tcW w:w="709" w:type="dxa"/>
            <w:shd w:val="clear" w:fill="auto"/>
          </w:tcPr>
          <w:p>
            <w:pPr>
              <w:jc w:val="center"/>
            </w:pPr>
            <w:r>
              <w:rPr>
                <w:rFonts w:ascii="Calibri" w:hAnsi="Calibri" w:eastAsia="Calibri" w:cs="Calibri"/>
              </w:rPr>
              <w:t xml:space="preserve">27</w:t>
            </w:r>
          </w:p>
        </w:tc>
        <w:tc>
          <w:tcPr>
            <w:tcW w:w="2410" w:type="dxa"/>
            <w:shd w:val="clear" w:fill="auto"/>
          </w:tcPr>
          <w:p>
            <w:pPr>
              <w:jc w:val="center"/>
            </w:pPr>
            <w:r>
              <w:rPr>
                <w:rFonts w:ascii="Calibri" w:hAnsi="Calibri" w:eastAsia="Calibri" w:cs="Calibri"/>
                <w:b w:val="1"/>
                <w:bCs w:val="1"/>
              </w:rPr>
              <w:t xml:space="preserve">Звукоизоляционный экран</w:t>
            </w:r>
          </w:p>
          <w:p>
            <w:pPr>
              <w:rPr/>
            </w:pPr>
          </w:p>
          <w:p>
            <w:pPr>
              <w:jc w:val="center"/>
            </w:pPr>
            <w:r>
              <w:rPr>
                <w:rFonts w:ascii="Calibri" w:hAnsi="Calibri" w:eastAsia="Calibri" w:cs="Calibri"/>
              </w:rPr>
              <w:t xml:space="preserve">Наименование страны происхождения товара:</w:t>
            </w:r>
          </w:p>
          <w:p>
            <w:pPr>
              <w:jc w:val="center"/>
            </w:pPr>
            <w:r>
              <w:rPr>
                <w:rFonts w:ascii="Calibri" w:hAnsi="Calibri" w:eastAsia="Calibri" w:cs="Calibri"/>
              </w:rPr>
              <w:t xml:space="preserve">Китайская Народная Республика</w:t>
            </w:r>
          </w:p>
          <w:p>
            <w:pPr>
              <w:rPr/>
            </w:pPr>
          </w:p>
        </w:tc>
        <w:tc>
          <w:tcPr>
            <w:tcW w:w="6095" w:type="dxa"/>
          </w:tcPr>
          <w:p>
            <w:pPr/>
            <w:r>
              <w:rPr>
                <w:rFonts w:ascii="Calibri" w:hAnsi="Calibri" w:eastAsia="Calibri" w:cs="Calibri"/>
              </w:rPr>
              <w:t xml:space="preserve">Звукоизоляционный экран для барабанщика. </w:t>
            </w:r>
          </w:p>
          <w:p>
            <w:pPr/>
            <w:r>
              <w:rPr>
                <w:rFonts w:ascii="Calibri" w:hAnsi="Calibri" w:eastAsia="Calibri" w:cs="Calibri"/>
              </w:rPr>
              <w:t xml:space="preserve">5 акриловых секций. </w:t>
            </w:r>
          </w:p>
          <w:p>
            <w:pPr/>
            <w:r>
              <w:rPr>
                <w:rFonts w:ascii="Calibri" w:hAnsi="Calibri" w:eastAsia="Calibri" w:cs="Calibri"/>
              </w:rPr>
              <w:t xml:space="preserve">Соединители секций сделаны из силикона. </w:t>
            </w:r>
          </w:p>
          <w:p>
            <w:pPr/>
            <w:r>
              <w:rPr>
                <w:rFonts w:ascii="Calibri" w:hAnsi="Calibri" w:eastAsia="Calibri" w:cs="Calibri"/>
              </w:rPr>
              <w:t xml:space="preserve">Высота - 170 см. </w:t>
            </w:r>
          </w:p>
          <w:p>
            <w:pPr/>
            <w:r>
              <w:rPr>
                <w:rFonts w:ascii="Calibri" w:hAnsi="Calibri" w:eastAsia="Calibri" w:cs="Calibri"/>
              </w:rPr>
              <w:t xml:space="preserve">Ширина секции - 60 см. </w:t>
            </w:r>
          </w:p>
          <w:p>
            <w:pPr/>
            <w:r>
              <w:rPr>
                <w:rFonts w:ascii="Calibri" w:hAnsi="Calibri" w:eastAsia="Calibri" w:cs="Calibri"/>
              </w:rPr>
              <w:t xml:space="preserve">Общая ширина </w:t>
            </w:r>
            <w:r>
              <w:rPr>
                <w:rFonts w:ascii="Calibri" w:hAnsi="Calibri" w:eastAsia="Calibri" w:cs="Calibri"/>
              </w:rPr>
              <w:t xml:space="preserve">драмшилда</w:t>
            </w:r>
            <w:r>
              <w:rPr>
                <w:rFonts w:ascii="Calibri" w:hAnsi="Calibri" w:eastAsia="Calibri" w:cs="Calibri"/>
              </w:rPr>
              <w:t xml:space="preserve"> - 300 см. </w:t>
            </w:r>
          </w:p>
          <w:p>
            <w:pPr/>
            <w:r>
              <w:rPr>
                <w:rFonts w:ascii="Calibri" w:hAnsi="Calibri" w:eastAsia="Calibri" w:cs="Calibri"/>
              </w:rPr>
              <w:t xml:space="preserve">Толщина секции - 6 мм</w:t>
            </w:r>
          </w:p>
          <w:p>
            <w:pPr/>
            <w:r>
              <w:rPr>
                <w:rFonts w:ascii="Calibri" w:hAnsi="Calibri" w:eastAsia="Calibri" w:cs="Calibri"/>
              </w:rPr>
              <w:t xml:space="preserve">Углы панелей скруглены снизу, чтобы в получившиеся отверстия проводить кабели.</w:t>
            </w:r>
          </w:p>
          <w:p>
            <w:pPr>
              <w:rPr/>
            </w:pPr>
          </w:p>
        </w:tc>
        <w:tc>
          <w:tcPr>
            <w:tcW w:w="850" w:type="dxa"/>
            <w:shd w:val="clear" w:fill="auto"/>
          </w:tcPr>
          <w:p>
            <w:pPr>
              <w:jc w:val="center"/>
            </w:pPr>
            <w:r>
              <w:rPr>
                <w:rFonts w:ascii="Calibri" w:hAnsi="Calibri" w:eastAsia="Calibri" w:cs="Calibri"/>
              </w:rPr>
              <w:t xml:space="preserve">1 шт.</w:t>
            </w:r>
          </w:p>
        </w:tc>
      </w:tr>
      <w:tr>
        <w:trPr>
          <w:trHeight w:val="1273" w:hRule="atLeast"/>
        </w:trPr>
        <w:tc>
          <w:tcPr>
            <w:tcW w:w="709" w:type="dxa"/>
            <w:shd w:val="clear" w:fill="auto"/>
          </w:tcPr>
          <w:p>
            <w:pPr>
              <w:jc w:val="center"/>
            </w:pPr>
            <w:r>
              <w:rPr>
                <w:rFonts w:ascii="Calibri" w:hAnsi="Calibri" w:eastAsia="Calibri" w:cs="Calibri"/>
              </w:rPr>
              <w:t xml:space="preserve">28</w:t>
            </w:r>
          </w:p>
        </w:tc>
        <w:tc>
          <w:tcPr>
            <w:tcW w:w="2410" w:type="dxa"/>
            <w:shd w:val="clear" w:fill="auto"/>
          </w:tcPr>
          <w:p>
            <w:pPr>
              <w:jc w:val="center"/>
            </w:pPr>
            <w:r>
              <w:rPr>
                <w:rFonts w:ascii="Calibri" w:hAnsi="Calibri" w:eastAsia="Calibri" w:cs="Calibri"/>
                <w:b w:val="1"/>
                <w:bCs w:val="1"/>
              </w:rPr>
              <w:t xml:space="preserve">Чехол для звукоизоляционного экрана</w:t>
            </w:r>
          </w:p>
          <w:p>
            <w:pPr>
              <w:rPr/>
            </w:pPr>
          </w:p>
          <w:p>
            <w:pPr>
              <w:jc w:val="center"/>
            </w:pPr>
            <w:r>
              <w:rPr>
                <w:rFonts w:ascii="Calibri" w:hAnsi="Calibri" w:eastAsia="Calibri" w:cs="Calibri"/>
              </w:rPr>
              <w:t xml:space="preserve">Наименование страны происхождения товара:</w:t>
            </w:r>
          </w:p>
          <w:p>
            <w:pPr>
              <w:jc w:val="center"/>
            </w:pPr>
            <w:r>
              <w:rPr>
                <w:rFonts w:ascii="Calibri" w:hAnsi="Calibri" w:eastAsia="Calibri" w:cs="Calibri"/>
              </w:rPr>
              <w:t xml:space="preserve">Китайская Народная Республика</w:t>
            </w:r>
          </w:p>
          <w:p>
            <w:pPr>
              <w:rPr/>
            </w:pPr>
          </w:p>
        </w:tc>
        <w:tc>
          <w:tcPr>
            <w:tcW w:w="6095" w:type="dxa"/>
          </w:tcPr>
          <w:p>
            <w:pPr/>
            <w:r>
              <w:rPr>
                <w:rFonts w:ascii="Calibri" w:hAnsi="Calibri" w:eastAsia="Calibri" w:cs="Calibri"/>
              </w:rPr>
              <w:t xml:space="preserve">Прочный полужесткий защитный кофр для звукоизоляционного экрана</w:t>
            </w:r>
          </w:p>
          <w:p>
            <w:pPr/>
            <w:r>
              <w:rPr>
                <w:rFonts w:ascii="Calibri" w:hAnsi="Calibri" w:eastAsia="Calibri" w:cs="Calibri"/>
              </w:rPr>
              <w:t xml:space="preserve">Внутри 5 разделителей для секций экрана. </w:t>
            </w:r>
          </w:p>
          <w:p>
            <w:pPr/>
            <w:r>
              <w:rPr>
                <w:rFonts w:ascii="Calibri" w:hAnsi="Calibri" w:eastAsia="Calibri" w:cs="Calibri"/>
              </w:rPr>
              <w:t xml:space="preserve">Размеры: ширина до 60 см, </w:t>
            </w:r>
          </w:p>
          <w:p>
            <w:pPr/>
            <w:r>
              <w:rPr>
                <w:rFonts w:ascii="Calibri" w:hAnsi="Calibri" w:eastAsia="Calibri" w:cs="Calibri"/>
              </w:rPr>
              <w:t xml:space="preserve">высота до 170 см. </w:t>
            </w:r>
          </w:p>
          <w:p>
            <w:pPr/>
            <w:r>
              <w:rPr>
                <w:rFonts w:ascii="Calibri" w:hAnsi="Calibri" w:eastAsia="Calibri" w:cs="Calibri"/>
              </w:rPr>
              <w:t xml:space="preserve">Ткань верха - полиэстер. </w:t>
            </w:r>
          </w:p>
          <w:p>
            <w:pPr/>
            <w:r>
              <w:rPr>
                <w:rFonts w:ascii="Calibri" w:hAnsi="Calibri" w:eastAsia="Calibri" w:cs="Calibri"/>
              </w:rPr>
              <w:t xml:space="preserve">Утеплитель из пены. Чехол на молнии, с большими ремешками для плеча и 2-мя парами ручек для удобства переноски. </w:t>
            </w:r>
          </w:p>
          <w:p>
            <w:pPr/>
            <w:r>
              <w:rPr>
                <w:rFonts w:ascii="Calibri" w:hAnsi="Calibri" w:eastAsia="Calibri" w:cs="Calibri"/>
              </w:rPr>
              <w:t xml:space="preserve">Снаружи оснащен карманом для соединителей секций. Цвет: чёрный.</w:t>
            </w:r>
          </w:p>
        </w:tc>
        <w:tc>
          <w:tcPr>
            <w:tcW w:w="850" w:type="dxa"/>
            <w:shd w:val="clear" w:fill="auto"/>
          </w:tcPr>
          <w:p>
            <w:pPr>
              <w:jc w:val="center"/>
            </w:pPr>
            <w:r>
              <w:rPr>
                <w:rFonts w:ascii="Calibri" w:hAnsi="Calibri" w:eastAsia="Calibri" w:cs="Calibri"/>
              </w:rPr>
              <w:t xml:space="preserve">1 шт.</w:t>
            </w:r>
          </w:p>
        </w:tc>
      </w:tr>
      <w:tr>
        <w:trPr/>
        <w:tc>
          <w:tcPr>
            <w:tcW w:w="10064" w:type="dxa"/>
            <w:shd w:val="clear" w:fill="auto"/>
            <w:gridSpan w:val="4"/>
          </w:tcPr>
          <w:p>
            <w:pPr>
              <w:rPr/>
            </w:pPr>
          </w:p>
          <w:p>
            <w:pPr>
              <w:jc w:val="center"/>
            </w:pPr>
            <w:r>
              <w:rPr>
                <w:rFonts w:ascii="Calibri" w:hAnsi="Calibri" w:eastAsia="Calibri" w:cs="Calibri"/>
              </w:rPr>
              <w:t xml:space="preserve">Допускается замена указанного Товара на эквивалент, не ухудшающий его характеристик и свойств</w:t>
            </w:r>
          </w:p>
          <w:p>
            <w:pPr>
              <w:rPr/>
            </w:pPr>
          </w:p>
        </w:tc>
      </w:tr>
    </w:tbl>
    <w:p>
      <w:pPr>
        <w:jc w:val="both"/>
        <w:spacing w:before="280" w:after="280"/>
      </w:pPr>
      <w:r>
        <w:rPr/>
        <w:t xml:space="preserve">	</w:t>
      </w:r>
      <w:r>
        <w:rPr>
          <w:rFonts w:ascii="Calibri" w:hAnsi="Calibri" w:eastAsia="Calibri" w:cs="Calibri"/>
          <w:b w:val="1"/>
          <w:bCs w:val="1"/>
        </w:rPr>
        <w:t xml:space="preserve">2. Место поставки Товара:</w:t>
      </w:r>
      <w:r>
        <w:rPr>
          <w:rFonts w:ascii="Calibri" w:hAnsi="Calibri" w:eastAsia="Calibri" w:cs="Calibri"/>
        </w:rPr>
        <w:t xml:space="preserve"> Российская Федерация, Владимирская область, г.Владимир, ул.Диктора Левитана, д.4, здание ГАУК ВО «Областной Дворец культуры и искусства» (Далее также - Областной Дворец культуры и искусства, учреждение).</w:t>
      </w:r>
    </w:p>
    <w:p>
      <w:pPr>
        <w:jc w:val="both"/>
        <w:spacing w:before="280" w:after="280"/>
      </w:pPr>
      <w:r>
        <w:rPr/>
        <w:t xml:space="preserve">	</w:t>
      </w:r>
      <w:r>
        <w:rPr>
          <w:rFonts w:ascii="Calibri" w:hAnsi="Calibri" w:eastAsia="Calibri" w:cs="Calibri"/>
          <w:b w:val="1"/>
          <w:bCs w:val="1"/>
        </w:rPr>
        <w:t xml:space="preserve">3. Срок поставки Товара:</w:t>
      </w:r>
      <w:r>
        <w:rPr>
          <w:rFonts w:ascii="Calibri" w:hAnsi="Calibri" w:eastAsia="Calibri" w:cs="Calibri"/>
        </w:rPr>
        <w:t xml:space="preserve"> до 22 декабря 2023 года.</w:t>
      </w:r>
    </w:p>
    <w:p>
      <w:pPr>
        <w:jc w:val="both"/>
      </w:pPr>
      <w:r>
        <w:rPr/>
        <w:t xml:space="preserve">	</w:t>
      </w:r>
      <w:r>
        <w:rPr>
          <w:b w:val="1"/>
          <w:bCs w:val="1"/>
        </w:rPr>
        <w:t xml:space="preserve">4. Требования к Товару:</w:t>
      </w:r>
    </w:p>
    <w:p>
      <w:pPr>
        <w:jc w:val="both"/>
      </w:pPr>
      <w:r>
        <w:rPr/>
        <w:t xml:space="preserve">	</w:t>
      </w:r>
      <w:r>
        <w:rPr/>
        <w:t xml:space="preserve">4.1. На момент передачи Заказчику Товара, последний должен принадлежать Поставщику на праве собственности или ином законном основании, и не должен находиться в залоге, под арестом, являться предметом исковых требований третьих лиц или иметь какие - либо другие ограничения к свободному обращению на территории Российской Федерации.</w:t>
      </w:r>
    </w:p>
    <w:p>
      <w:pPr>
        <w:jc w:val="both"/>
      </w:pPr>
      <w:r>
        <w:rPr/>
        <w:t xml:space="preserve">	</w:t>
      </w:r>
      <w:r>
        <w:rPr/>
        <w:t xml:space="preserve">4.2. В случае если Товар или отдельные составляющие произведены не в Российской Федерации, перед поставкой Товар должен пройти таможенные и иные процедуры, предусмотренные действующим законодательством Российской Федерации, и иметь документальное тому подтверждение.</w:t>
      </w:r>
    </w:p>
    <w:p>
      <w:pPr>
        <w:jc w:val="both"/>
      </w:pPr>
      <w:r>
        <w:rPr/>
        <w:t xml:space="preserve">	</w:t>
      </w:r>
      <w:r>
        <w:rPr/>
        <w:t xml:space="preserve">4.3. Товар должен быть новым, не бывшем в употреблении, не восстановленным, не содержать восстановленных элементов, выпуска не ранее 2023 года. Товар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Поставщика, при соблюдении Заказчиком правил эксплуатации поставляемого Товара.</w:t>
      </w:r>
    </w:p>
    <w:p>
      <w:pPr>
        <w:jc w:val="both"/>
      </w:pPr>
      <w:r>
        <w:rPr/>
        <w:t xml:space="preserve">	</w:t>
      </w:r>
      <w:r>
        <w:rPr>
          <w:rFonts w:ascii="Calibri" w:hAnsi="Calibri" w:eastAsia="Calibri" w:cs="Calibri"/>
        </w:rPr>
        <w:t xml:space="preserve">4.4. Поставляемый Товар должен отвечать требованиям качества, безопасности жизни и здоровья, а также иным требованиям сертификации и другим нормам и правилам, действующим на данном товарном рынке, установленным законодательством Российской Федерации.</w:t>
      </w:r>
    </w:p>
    <w:p>
      <w:pPr>
        <w:jc w:val="both"/>
      </w:pPr>
      <w:r>
        <w:rPr/>
        <w:t xml:space="preserve">	</w:t>
      </w:r>
      <w:r>
        <w:rPr/>
        <w:t xml:space="preserve">4.5. Поставляемый Товар, тара, упаковка и маркировка должны быть надлежащего качества, соответствовать технической документации производителя, действующим на момент поставки требованиям ГОСТов и ТУ, утвержденным для данного вида Товаров, а также сертификатам соответствия и быть пригодным для целей, для которых подобный Товар обычно используется.</w:t>
      </w:r>
    </w:p>
    <w:p>
      <w:pPr>
        <w:jc w:val="both"/>
      </w:pPr>
      <w:r>
        <w:rPr/>
        <w:t xml:space="preserve">	</w:t>
      </w:r>
      <w:r>
        <w:rPr/>
        <w:t xml:space="preserve">4.6. На поставляемый Товар Поставщик предоставляет гарантию не менее 36 (Тридцати шести) месяцев с момента их передачи Заказчику. Гарантия на запчасти должна соответствовать сроку (ресурсу), подтвержденному документами завода изготовителя. </w:t>
      </w:r>
      <w:r>
        <w:rPr/>
        <w:t xml:space="preserve">Если в течение срока гарантии Оборудование окажется дефектным или некомплектным или не будет соответствовать условиям Договора и будет подтверждено, что данные дефекты возникли по вине Поставщика или заводского брака, то в соответствии с условиями Договора по соглашению между Заказчиком и Поставщиком, Поставщик обязуется незамедлительно и за свой счёт устранить обнаруженные дефекты путём исправления, либо замены оборудования или его деталей доброкачественным оборудованием.</w:t>
      </w:r>
      <w:r>
        <w:rPr>
          <w:rFonts w:ascii="Calibri" w:hAnsi="Calibri" w:eastAsia="Calibri" w:cs="Calibri"/>
        </w:rPr>
        <w:t xml:space="preserve"> </w:t>
      </w:r>
      <w:r>
        <w:rPr/>
        <w:t xml:space="preserve">К замененным на новые деталям и оборудованию будет применяться новый гарантийный период.</w:t>
      </w:r>
    </w:p>
    <w:p>
      <w:pPr>
        <w:jc w:val="both"/>
      </w:pPr>
      <w:r>
        <w:rPr/>
        <w:t xml:space="preserve">	</w:t>
      </w:r>
      <w:r>
        <w:rPr/>
        <w:t xml:space="preserve">4.7. Некачественный Товар, признанный таковым Заказчиком, должен быть заменен Поставщиком на такой же Товар в сроки, установленные Договором. При этом доставка Товара, погрузо-разгрузочные работы и его ответственное хранение осуществляются за счёт средств Поставщика. Претензии по качеству поставленного Товара Заказчик вправе предъявить Поставщику в течение всего гарантийного срока.</w:t>
      </w:r>
    </w:p>
    <w:p>
      <w:pPr>
        <w:jc w:val="both"/>
      </w:pPr>
      <w:r>
        <w:rPr/>
        <w:t xml:space="preserve">	</w:t>
      </w:r>
      <w:r>
        <w:rPr/>
        <w:t xml:space="preserve">4.8. В день поставки товара Поставщик обязан передать Заказчику оригиналы товарно-транспортных накладных ТОРГ-12 или УПД, подписанные Поставщиком, сертификаты, обязательные для данного вида товара, и иные документы, подтверждающие качество Товара, оформленные в соответствии с действующим законодательством Российской Федерации.</w:t>
      </w:r>
    </w:p>
    <w:p>
      <w:pPr>
        <w:jc w:val="both"/>
      </w:pPr>
      <w:r>
        <w:rPr/>
        <w:t xml:space="preserve">	</w:t>
      </w:r>
      <w:r>
        <w:rPr/>
        <w:t xml:space="preserve">4.9. Право собственности на Товар, а также риск случайной гибели или повреждения Товара переходит к Заказчику с момента подписания товарно-транспортных накладных ТОРГ-12 или УПД</w:t>
      </w:r>
      <w:r>
        <w:rPr>
          <w:b w:val="1"/>
          <w:bCs w:val="1"/>
        </w:rPr>
        <w:t xml:space="preserve">.</w:t>
      </w:r>
    </w:p>
    <w:p>
      <w:pPr>
        <w:rPr/>
      </w:pPr>
    </w:p>
    <w:p>
      <w:pPr>
        <w:jc w:val="both"/>
      </w:pPr>
      <w:r>
        <w:rPr/>
        <w:t xml:space="preserve">	</w:t>
      </w:r>
      <w:r>
        <w:rPr>
          <w:b w:val="1"/>
          <w:bCs w:val="1"/>
        </w:rPr>
        <w:t xml:space="preserve">5. Требования к упаковке:</w:t>
      </w:r>
    </w:p>
    <w:p>
      <w:pPr>
        <w:jc w:val="both"/>
      </w:pPr>
      <w:r>
        <w:rPr/>
        <w:t xml:space="preserve">	</w:t>
      </w:r>
      <w:r>
        <w:rPr/>
        <w:t xml:space="preserve">5.1. Поставщик должен поставить Товар в упаковке производителя, обеспечивающей сохранность груза от всякого рода повреждений при транспортировке, погрузке, разгрузке и хранении в складском помещении.</w:t>
      </w:r>
    </w:p>
    <w:p>
      <w:pPr>
        <w:jc w:val="both"/>
      </w:pPr>
      <w:r>
        <w:rPr/>
        <w:t xml:space="preserve">	</w:t>
      </w:r>
      <w:r>
        <w:rPr/>
        <w:t xml:space="preserve">5.2. Поставщик обязан предотвращать попадание пыли, нарушение целостности упаковки и наличия на ней следов механических повреждений.</w:t>
      </w:r>
    </w:p>
    <w:p>
      <w:pPr>
        <w:jc w:val="both"/>
      </w:pPr>
      <w:r>
        <w:rPr/>
        <w:t xml:space="preserve">	</w:t>
      </w:r>
      <w:r>
        <w:rPr/>
        <w:t xml:space="preserve">5.3. Упаковка Товара должна быть выполнена таким образом, чтобы при приёмке Товара можно было убедиться, что Товар является новым (ранее не находившимся в использовании у Поставщика и (или) у третьих лиц, не подвергался ранее ремонту (модернизации или восстановлению). Упаковка не должна содержать вскрытий, вмятин, порезов, деформации. Этикетки и наклейки должны быть четкими, чистыми и хорошо читаемыми.</w:t>
      </w:r>
    </w:p>
    <w:p>
      <w:pPr>
        <w:rPr/>
      </w:pPr>
    </w:p>
    <w:p>
      <w:pPr>
        <w:jc w:val="both"/>
        <w:contextualSpacing/>
        <w:spacing w:after="200"/>
      </w:pPr>
      <w:r>
        <w:rPr/>
        <w:t xml:space="preserve">	</w:t>
      </w:r>
      <w:r>
        <w:rPr>
          <w:b w:val="1"/>
          <w:bCs w:val="1"/>
        </w:rPr>
        <w:t xml:space="preserve">6. Порядок сдачи и приёмки</w:t>
      </w:r>
      <w:r>
        <w:rPr>
          <w:rFonts w:ascii="Calibri" w:hAnsi="Calibri" w:eastAsia="Calibri" w:cs="Calibri"/>
          <w:b w:val="1"/>
          <w:bCs w:val="1"/>
        </w:rPr>
        <w:t xml:space="preserve">.</w:t>
      </w:r>
    </w:p>
    <w:p>
      <w:pPr>
        <w:jc w:val="both"/>
      </w:pPr>
      <w:r>
        <w:rPr/>
        <w:t xml:space="preserve">	</w:t>
      </w:r>
      <w:r>
        <w:rPr>
          <w:rFonts w:ascii="Calibri" w:hAnsi="Calibri" w:eastAsia="Calibri" w:cs="Calibri"/>
        </w:rPr>
        <w:t xml:space="preserve">6.1. </w:t>
      </w:r>
      <w:r>
        <w:rPr/>
        <w:t xml:space="preserve">Поставщик должен обеспечить техническое сопровождение входного контроля поступающего Товара, включая проверку</w:t>
      </w:r>
      <w:r>
        <w:rPr>
          <w:rFonts w:ascii="Calibri" w:hAnsi="Calibri" w:eastAsia="Calibri" w:cs="Calibri"/>
        </w:rPr>
        <w:t xml:space="preserve"> </w:t>
      </w:r>
      <w:r>
        <w:rPr/>
        <w:t xml:space="preserve">наличия соответствующих сертификатов.</w:t>
      </w:r>
    </w:p>
    <w:p>
      <w:pPr>
        <w:jc w:val="both"/>
        <w:contextualSpacing/>
        <w:spacing w:after="200"/>
      </w:pPr>
      <w:r>
        <w:rPr/>
        <w:t xml:space="preserve">	</w:t>
      </w:r>
      <w:r>
        <w:rPr/>
        <w:t xml:space="preserve">6.2. </w:t>
      </w:r>
      <w:r>
        <w:rPr>
          <w:rFonts w:ascii="Calibri" w:hAnsi="Calibri" w:eastAsia="Calibri" w:cs="Calibri"/>
        </w:rPr>
        <w:t xml:space="preserve">Заказчик вправе провести независимую экспертизу с целью детального исследования характеристик поставленного Товара на предмет соответствия требованиям, установленным Заказчиком.</w:t>
      </w:r>
    </w:p>
    <w:p>
      <w:pPr>
        <w:rPr/>
      </w:pPr>
    </w:p>
    <w:p>
      <w:pPr/>
      <w:r>
        <w:rPr/>
        <w:t xml:space="preserve">	</w:t>
      </w:r>
      <w:r>
        <w:rPr>
          <w:rFonts w:ascii="Droid Sans Fallback" w:hAnsi="Droid Sans Fallback" w:eastAsia="Droid Sans Fallback" w:cs="Droid Sans Fallback"/>
          <w:b w:val="1"/>
          <w:bCs w:val="1"/>
        </w:rPr>
        <w:t xml:space="preserve">7. Подписание договора.</w:t>
      </w:r>
    </w:p>
    <w:p>
      <w:pPr>
        <w:jc w:val="both"/>
      </w:pPr>
      <w:r>
        <w:rPr/>
        <w:t xml:space="preserve">	</w:t>
      </w:r>
      <w:r>
        <w:rPr>
          <w:rFonts w:ascii="Droid Sans Fallback" w:hAnsi="Droid Sans Fallback" w:eastAsia="Droid Sans Fallback" w:cs="Droid Sans Fallback"/>
        </w:rPr>
        <w:t xml:space="preserve">7.1. В подписании договора участвуют первые лица руководства организации Поставщика, имеющие документальные подтверждения полномочий. Личное присутствие на подписании договора обязательно.</w:t>
      </w:r>
    </w:p>
    <w:p>
      <w:pPr>
        <w:rPr/>
      </w:pPr>
    </w:p>
    <w:p>
      <w:pPr>
        <w:rPr/>
      </w:pPr>
    </w:p>
    <w:p>
      <w:pPr>
        <w:rPr/>
      </w:pPr>
    </w:p>
    <w:tbl>
      <w:tblGrid>
        <w:gridCol w:w="4678" w:type="dxa"/>
        <w:gridCol w:w="5245" w:type="dxa"/>
      </w:tblGrid>
      <w:tblPr>
        <w:tblW w:w="0" w:type="auto"/>
        <w:tblInd w:w="108" w:type="dxa"/>
        <w:tblLayout w:type="autofit"/>
        <w:bidiVisual w:val="0"/>
      </w:tblPr>
      <w:tr>
        <w:trPr/>
        <w:tc>
          <w:tcPr>
            <w:tcW w:w="4678" w:type="dxa"/>
          </w:tcPr>
          <w:p>
            <w:pPr>
              <w:jc w:val="both"/>
              <w:ind w:left="-77760" w:right="0"/>
            </w:pPr>
            <w:r>
              <w:rPr>
                <w:b w:val="1"/>
                <w:bCs w:val="1"/>
              </w:rPr>
              <w:t xml:space="preserve">Заказчик:</w:t>
            </w:r>
          </w:p>
        </w:tc>
        <w:tc>
          <w:tcPr>
            <w:tcW w:w="5245" w:type="dxa"/>
          </w:tcPr>
          <w:p>
            <w:pPr>
              <w:jc w:val="both"/>
            </w:pPr>
            <w:r>
              <w:rPr>
                <w:b w:val="1"/>
                <w:bCs w:val="1"/>
              </w:rPr>
              <w:t xml:space="preserve">Поставщик:</w:t>
            </w:r>
          </w:p>
        </w:tc>
      </w:tr>
      <w:tr>
        <w:trPr/>
        <w:tc>
          <w:tcPr>
            <w:tcW w:w="4678" w:type="dxa"/>
          </w:tcPr>
          <w:p>
            <w:pPr>
              <w:jc w:val="both"/>
              <w:ind w:left="-77760" w:right="0"/>
            </w:pPr>
            <w:r>
              <w:rPr>
                <w:b w:val="1"/>
                <w:bCs w:val="1"/>
              </w:rPr>
              <w:t xml:space="preserve">Директо</w:t>
            </w:r>
            <w:r>
              <w:rPr/>
              <w:t xml:space="preserve">р</w:t>
            </w:r>
          </w:p>
          <w:p>
            <w:pPr>
              <w:rPr/>
            </w:pPr>
          </w:p>
        </w:tc>
        <w:tc>
          <w:tcPr>
            <w:tcW w:w="5245" w:type="dxa"/>
          </w:tcPr>
          <w:p>
            <w:pPr/>
            <w:r>
              <w:rPr>
                <w:b w:val="1"/>
                <w:bCs w:val="1"/>
              </w:rPr>
              <w:t xml:space="preserve">Индивидуальный предприниматель</w:t>
            </w:r>
          </w:p>
        </w:tc>
      </w:tr>
      <w:tr>
        <w:trPr/>
        <w:tc>
          <w:tcPr>
            <w:tcW w:w="4678" w:type="dxa"/>
          </w:tcPr>
          <w:p>
            <w:pPr>
              <w:jc w:val="both"/>
              <w:ind w:left="-77760" w:right="0"/>
            </w:pPr>
            <w:r>
              <w:rPr/>
              <w:t xml:space="preserve">____________________/В.В. Крючков/</w:t>
            </w:r>
          </w:p>
          <w:p>
            <w:pPr>
              <w:jc w:val="both"/>
              <w:ind w:left="-77760" w:right="0"/>
            </w:pPr>
            <w:r>
              <w:rPr/>
              <w:t xml:space="preserve">М.п.</w:t>
            </w:r>
          </w:p>
        </w:tc>
        <w:tc>
          <w:tcPr>
            <w:tcW w:w="5245" w:type="dxa"/>
          </w:tcPr>
          <w:p>
            <w:pPr>
              <w:jc w:val="both"/>
              <w:ind w:left="432720" w:right="0"/>
            </w:pPr>
            <w:r>
              <w:rPr/>
              <w:t xml:space="preserve">____________________/</w:t>
            </w:r>
            <w:r>
              <w:rPr/>
              <w:t xml:space="preserve">Е.Г. </w:t>
            </w:r>
            <w:r>
              <w:rPr/>
              <w:t xml:space="preserve">Шуневич</w:t>
            </w:r>
            <w:r>
              <w:rPr/>
              <w:t xml:space="preserve">/</w:t>
            </w:r>
          </w:p>
          <w:p>
            <w:pPr/>
            <w:r>
              <w:rPr/>
              <w:t xml:space="preserve">М.п.</w:t>
            </w:r>
          </w:p>
        </w:tc>
      </w:tr>
    </w:tbl>
    <w:p/>
    <w:sectPr>
      <w:headerReference w:type="default" r:id="rId7"/>
      <w:pgSz w:orient="portrait" w:w="11905" w:h="16837"/>
      <w:pgMar w:top="1134" w:right="567" w:bottom="567" w:left="1134" w:header="57" w:footer="57"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rStyle w:val="a3"/>
      </w:rPr>
    </w:pPr>
  </w:p>
  <w:p>
    <w:pPr/>
    <w:r>
      <w:pict>
        <v:shape type="#_x0000_t75" stroked="f" style="width:500pt; height:106.87830687831pt; margin-left:0pt; margin-top:0pt; position:absolute;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proofState w:spelling="clean" w:grammar="clean"/>
  <w:zoom w:val="2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2"/>
        <w:szCs w:val="22"/>
        <w:lang w:val="ru-RU"/>
      </w:rPr>
    </w:rPrDefault>
  </w:docDefaults>
  <w:style w:type="paragraph" w:default="1" w:styleId="Normal">
    <w:name w:val="Normal"/>
    <w:pPr>
      <w:spacing w:after="200"/>
    </w:pPr>
  </w:style>
  <w:style w:type="character" w:styleId="FootnoteReference">
    <w:name w:val="Footnote Reference"/>
    <w:semiHidden/>
    <w:unhideWhenUsed/>
    <w:rPr>
      <w:vertAlign w:val="superscript"/>
    </w:rPr>
  </w:style>
  <w:style w:type="table" w:customStyle="1" w:styleId="Normal Table">
    <w:name w:val="Normal Table"/>
    <w:uiPriority w:val="99"/>
    <w:tblPr>
      <w:tblW w:w="0" w:type="auto"/>
      <w:tblInd w:w="0" w:type="dxa"/>
      <w:tblLayout w:type="autofit"/>
      <w:bidiVisual w:val="0"/>
      <w:tblCellMar>
        <w:top w:w="0" w:type="dxa"/>
        <w:left w:w="108" w:type="dxa"/>
        <w:right w:w="108" w:type="dxa"/>
        <w:bottom w:w="0" w:type="dxa"/>
      </w:tblCellMar>
    </w:tblPr>
  </w:style>
  <w:style w:type="paragraph" w:styleId="header">
    <w:name w:val="header"/>
    <w:basedOn w:val="Normal"/>
    <w:pPr/>
    <w:rPr>
      <w:sz w:val="20"/>
      <w:szCs w:val="20"/>
    </w:rPr>
  </w:style>
  <w:style w:type="character">
    <w:name w:val="Верхний колонтитул Знак"/>
    <w:rPr>
      <w:rFonts w:ascii="Times New Roman" w:hAnsi="Times New Roman"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dc:title/>
  <dc:description/>
  <dc:subject/>
  <cp:keywords/>
  <cp:category/>
  <cp:lastModifiedBy>Светлана</cp:lastModifiedBy>
  <dcterms:created xsi:type="dcterms:W3CDTF">2023-12-05T21:52:00+03:00</dcterms:created>
  <dcterms:modified xsi:type="dcterms:W3CDTF">2023-12-06T09:58:00+03:00</dcterms:modified>
</cp:coreProperties>
</file>

<file path=docProps/custom.xml><?xml version="1.0" encoding="utf-8"?>
<Properties xmlns="http://schemas.openxmlformats.org/officeDocument/2006/custom-properties" xmlns:vt="http://schemas.openxmlformats.org/officeDocument/2006/docPropsVTypes"/>
</file>